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f77f7934b4942e46723fe4d643e654749421dac"/>
    <w:p>
      <w:pPr>
        <w:pStyle w:val="Heading1"/>
      </w:pPr>
      <w:r>
        <w:t xml:space="preserve">Undergraduate Thesis: The Role of Mechanic in Australia Sydney</w:t>
      </w:r>
    </w:p>
    <w:bookmarkStart w:id="20" w:name="introduction"/>
    <w:p>
      <w:pPr>
        <w:pStyle w:val="Heading2"/>
      </w:pPr>
      <w:r>
        <w:t xml:space="preserve">Introduction</w:t>
      </w:r>
    </w:p>
    <w:p>
      <w:pPr>
        <w:pStyle w:val="FirstParagraph"/>
      </w:pPr>
      <w:r>
        <w:t xml:space="preserve">This Undergraduate Thesis explores the evolving role and significance of a mechanic in the context of Australia, with a specific focus on Sydney. As one of the largest and most diverse cities in Australia, Sydney presents unique challenges and opportunities for professionals in the automotive industry. The increasing demand for skilled mechanics, driven by factors such as urbanization, environmental regulations, and technological advancements in vehicle engineering, underscores the necessity of this study. This document aims to analyze how mechanics contribute to Australia's transportation infrastructure while addressing local needs in Sydney.</w:t>
      </w:r>
    </w:p>
    <w:bookmarkEnd w:id="20"/>
    <w:bookmarkStart w:id="21" w:name="literature-review"/>
    <w:p>
      <w:pPr>
        <w:pStyle w:val="Heading2"/>
      </w:pPr>
      <w:r>
        <w:t xml:space="preserve">Literature Review</w:t>
      </w:r>
    </w:p>
    <w:p>
      <w:pPr>
        <w:pStyle w:val="FirstParagraph"/>
      </w:pPr>
      <w:r>
        <w:t xml:space="preserve">Existing research highlights the critical role of mechanics in maintaining vehicular safety and efficiency. In Australia, where road networks are extensive and vehicle ownership is high, mechanics serve as essential service providers. A 2021 report by the Australian Automotive Association (AAA) noted that Sydney alone hosts over 150,000 registered vehicles per square kilometer, emphasizing the need for a robust network of skilled professionals.</w:t>
      </w:r>
    </w:p>
    <w:p>
      <w:pPr>
        <w:pStyle w:val="BodyText"/>
      </w:pPr>
      <w:r>
        <w:t xml:space="preserve">Studies also underscore the impact of environmental policies in Australia on mechanics. The shift toward electric vehicles (EVs) and hybrid models has necessitated new technical expertise among mechanics. For instance, Sydney's commitment to reducing carbon emissions through initiatives like the "Electric Vehicles Strategy 2023–2030" has increased demand for mechanics trained in EV maintenance and repair.</w:t>
      </w:r>
    </w:p>
    <w:bookmarkEnd w:id="21"/>
    <w:bookmarkStart w:id="22" w:name="methodology"/>
    <w:p>
      <w:pPr>
        <w:pStyle w:val="Heading2"/>
      </w:pPr>
      <w:r>
        <w:t xml:space="preserve">Methodology</w:t>
      </w:r>
    </w:p>
    <w:p>
      <w:pPr>
        <w:pStyle w:val="FirstParagraph"/>
      </w:pPr>
      <w:r>
        <w:t xml:space="preserve">This study employed a mixed-methods approach to gather data relevant to the role of mechanics in Sydney. Primary data was collected through structured interviews with 50 licensed mechanics operating in Sydney's suburbs, including areas like North Sydney, Parramatta, and Bondi. Secondary data was sourced from academic journals, industry reports (e.g., AAA and RACV publications), and government policies related to transportation in Australia.</w:t>
      </w:r>
    </w:p>
    <w:p>
      <w:pPr>
        <w:pStyle w:val="BodyText"/>
      </w:pPr>
      <w:r>
        <w:t xml:space="preserve">Key questions addressed during interviews included:</w:t>
      </w:r>
    </w:p>
    <w:p>
      <w:pPr>
        <w:numPr>
          <w:ilvl w:val="0"/>
          <w:numId w:val="1001"/>
        </w:numPr>
        <w:pStyle w:val="Compact"/>
      </w:pPr>
      <w:r>
        <w:t xml:space="preserve">What are the most common challenges faced by mechanics in Sydney?</w:t>
      </w:r>
    </w:p>
    <w:p>
      <w:pPr>
        <w:numPr>
          <w:ilvl w:val="0"/>
          <w:numId w:val="1001"/>
        </w:numPr>
        <w:pStyle w:val="Compact"/>
      </w:pPr>
      <w:r>
        <w:t xml:space="preserve">How have environmental regulations influenced job roles and training requirements?</w:t>
      </w:r>
    </w:p>
    <w:p>
      <w:pPr>
        <w:numPr>
          <w:ilvl w:val="0"/>
          <w:numId w:val="1001"/>
        </w:numPr>
        <w:pStyle w:val="Compact"/>
      </w:pPr>
      <w:r>
        <w:t xml:space="preserve">What future trends do mechanics anticipate for the industry in Australia?</w:t>
      </w:r>
    </w:p>
    <w:bookmarkEnd w:id="22"/>
    <w:bookmarkStart w:id="23" w:name="results"/>
    <w:p>
      <w:pPr>
        <w:pStyle w:val="Heading2"/>
      </w:pPr>
      <w:r>
        <w:t xml:space="preserve">Results</w:t>
      </w:r>
    </w:p>
    <w:p>
      <w:pPr>
        <w:pStyle w:val="FirstParagraph"/>
      </w:pPr>
      <w:r>
        <w:t xml:space="preserve">The findings reveal that 80% of interviewed mechanics in Sydney reported increased workload due to the rise in hybrid and electric vehicle service requests. Over 60% emphasized the need for specialized training programs to address gaps in knowledge about EV technology. Additionally, challenges such as high labor costs, limited access to advanced diagnostic tools, and competition from franchise-based auto repair centers were frequently cited.</w:t>
      </w:r>
    </w:p>
    <w:p>
      <w:pPr>
        <w:pStyle w:val="BodyText"/>
      </w:pPr>
      <w:r>
        <w:t xml:space="preserve">Environmental policies in Australia have also prompted mechanics to adopt eco-friendly practices. For example, 70% of participants stated they now prioritize recycling automotive components and using low-VOC (volatile organic compound) solvents to comply with Sydney's strict environmental standards.</w:t>
      </w:r>
    </w:p>
    <w:bookmarkEnd w:id="23"/>
    <w:bookmarkStart w:id="24" w:name="discussion"/>
    <w:p>
      <w:pPr>
        <w:pStyle w:val="Heading2"/>
      </w:pPr>
      <w:r>
        <w:t xml:space="preserve">Discussion</w:t>
      </w:r>
    </w:p>
    <w:p>
      <w:pPr>
        <w:pStyle w:val="FirstParagraph"/>
      </w:pPr>
      <w:r>
        <w:t xml:space="preserve">The results highlight the dynamic nature of the mechanic profession in Australia, particularly in Sydney. The transition from traditional internal combustion engines to electric vehicles necessitates a paradigm shift in training and skill development. This aligns with Australia's national goals to reduce greenhouse gas emissions by 43% below 2005 levels by 2030, as outlined in the Paris Agreement commitments.</w:t>
      </w:r>
    </w:p>
    <w:p>
      <w:pPr>
        <w:pStyle w:val="BodyText"/>
      </w:pPr>
      <w:r>
        <w:t xml:space="preserve">Furthermore, the study identifies a growing disparity between the skills required for modern automotive technology and current educational curricula. Many mechanics in Sydney noted that vocational training institutions lag behind industry needs, particularly in areas such as battery management systems (BMS) and regenerative braking technologies.</w:t>
      </w:r>
    </w:p>
    <w:bookmarkEnd w:id="24"/>
    <w:bookmarkStart w:id="25" w:name="conclusion"/>
    <w:p>
      <w:pPr>
        <w:pStyle w:val="Heading2"/>
      </w:pPr>
      <w:r>
        <w:t xml:space="preserve">Conclusion</w:t>
      </w:r>
    </w:p>
    <w:p>
      <w:pPr>
        <w:pStyle w:val="FirstParagraph"/>
      </w:pPr>
      <w:r>
        <w:t xml:space="preserve">In conclusion, the role of a mechanic in Australia Sydney is both critical and evolving. As the city continues to grow and adopt sustainable transportation solutions, mechanics must adapt to new challenges while upholding their responsibility to ensure road safety and environmental compliance. This Undergraduate Thesis underscores the importance of fostering collaboration between educational institutions, industry stakeholders, and policymakers to future-proof the mechanic profession in Australia.</w:t>
      </w:r>
    </w:p>
    <w:p>
      <w:pPr>
        <w:pStyle w:val="BodyText"/>
      </w:pPr>
      <w:r>
        <w:t xml:space="preserve">For students pursuing careers as mechanics in Sydney or related fields, this study offers insights into potential career trajectories and the need for continuous professional development. It also serves as a foundation for further research on how global automotive trends intersect with local contexts in Australia.</w:t>
      </w:r>
    </w:p>
    <w:bookmarkEnd w:id="25"/>
    <w:bookmarkStart w:id="26" w:name="references"/>
    <w:p>
      <w:pPr>
        <w:pStyle w:val="Heading2"/>
      </w:pPr>
      <w:r>
        <w:t xml:space="preserve">References</w:t>
      </w:r>
    </w:p>
    <w:p>
      <w:pPr>
        <w:numPr>
          <w:ilvl w:val="0"/>
          <w:numId w:val="1002"/>
        </w:numPr>
        <w:pStyle w:val="Compact"/>
      </w:pPr>
      <w:r>
        <w:t xml:space="preserve">Australian Automotive Association. (2021). *Vehicle Ownership Trends in Urban Australia*. Sydney: AAA Publications.</w:t>
      </w:r>
    </w:p>
    <w:p>
      <w:pPr>
        <w:numPr>
          <w:ilvl w:val="0"/>
          <w:numId w:val="1002"/>
        </w:numPr>
        <w:pStyle w:val="Compact"/>
      </w:pPr>
      <w:r>
        <w:t xml:space="preserve">RACV. (2023). *The Future of Electric Vehicles in Australia*. Melbourne: RACV Research.</w:t>
      </w:r>
    </w:p>
    <w:p>
      <w:pPr>
        <w:numPr>
          <w:ilvl w:val="0"/>
          <w:numId w:val="1002"/>
        </w:numPr>
        <w:pStyle w:val="Compact"/>
      </w:pPr>
      <w:r>
        <w:t xml:space="preserve">Government of New South Wales. (2023). *Electric Vehicles Strategy 2023–2030*. Sydney: NSW Department of Transport.</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Mechanic in Australia Sydney</dc:title>
  <dc:creator/>
  <dc:language>en</dc:language>
  <cp:keywords/>
  <dcterms:created xsi:type="dcterms:W3CDTF">2026-07-21T04:54:52Z</dcterms:created>
  <dcterms:modified xsi:type="dcterms:W3CDTF">2026-07-21T04:54:52Z</dcterms:modified>
</cp:coreProperties>
</file>

<file path=docProps/custom.xml><?xml version="1.0" encoding="utf-8"?>
<Properties xmlns="http://schemas.openxmlformats.org/officeDocument/2006/custom-properties" xmlns:vt="http://schemas.openxmlformats.org/officeDocument/2006/docPropsVTypes"/>
</file>