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1" w:name="X6b4c38fd3149d821b1addd6c388d7e3f210af5c"/>
    <w:p>
      <w:pPr>
        <w:pStyle w:val="Heading1"/>
      </w:pPr>
      <w:r>
        <w:t xml:space="preserve">Undergraduate Thesis on the Role of Mechanics in Colombia, Bogotá</w:t>
      </w:r>
    </w:p>
    <w:bookmarkStart w:id="20" w:name="abstract"/>
    <w:p>
      <w:pPr>
        <w:pStyle w:val="Heading2"/>
      </w:pPr>
      <w:r>
        <w:t xml:space="preserve">Abstract</w:t>
      </w:r>
    </w:p>
    <w:p>
      <w:pPr>
        <w:pStyle w:val="FirstParagraph"/>
      </w:pPr>
      <w:r>
        <w:t xml:space="preserve">This Undergraduate Thesis explores the significance of mechanics in Colombia's capital city, Bogotá. The study analyzes how the profession of a mechanic contributes to economic growth, urban development, and environmental sustainability within the context of Bogotá's unique challenges and opportunities. By examining local regulations, technological trends, and socioeconomic factors specific to Colombia Bogotá, this thesis aims to highlight the critical role mechanics play in supporting both individual livelihoods and broader societal needs.</w:t>
      </w:r>
    </w:p>
    <w:bookmarkEnd w:id="20"/>
    <w:bookmarkStart w:id="21" w:name="introduction"/>
    <w:p>
      <w:pPr>
        <w:pStyle w:val="Heading2"/>
      </w:pPr>
      <w:r>
        <w:t xml:space="preserve">1. Introduction</w:t>
      </w:r>
    </w:p>
    <w:p>
      <w:pPr>
        <w:pStyle w:val="FirstParagraph"/>
      </w:pPr>
      <w:r>
        <w:t xml:space="preserve">Bogotá, the political, economic, and cultural center of Colombia, is a city of over 7 million inhabitants with a dynamic automotive industry. As one of the fastest-growing cities in Latin America, Bogotá faces unique demands for transportation infrastructure and vehicle maintenance services. The profession of a mechanic—whether specializing in automobiles, motorcycles, or industrial machinery—is essential to meeting these needs. This thesis investigates how mechanics in Colombia Bogotá navigate the intersection of tradition and innovation, economic constraints, and environmental regulations to provide critical services in a rapidly evolving urban environment.</w:t>
      </w:r>
    </w:p>
    <w:bookmarkEnd w:id="21"/>
    <w:bookmarkStart w:id="22" w:name="objectives"/>
    <w:p>
      <w:pPr>
        <w:pStyle w:val="Heading2"/>
      </w:pPr>
      <w:r>
        <w:t xml:space="preserve">2. Objectives</w:t>
      </w:r>
    </w:p>
    <w:p>
      <w:pPr>
        <w:numPr>
          <w:ilvl w:val="0"/>
          <w:numId w:val="1001"/>
        </w:numPr>
        <w:pStyle w:val="Compact"/>
      </w:pPr>
      <w:r>
        <w:t xml:space="preserve">To analyze the role of mechanics in supporting transportation systems within Colombia Bogotá.</w:t>
      </w:r>
    </w:p>
    <w:p>
      <w:pPr>
        <w:numPr>
          <w:ilvl w:val="0"/>
          <w:numId w:val="1001"/>
        </w:numPr>
        <w:pStyle w:val="Compact"/>
      </w:pPr>
      <w:r>
        <w:t xml:space="preserve">To evaluate the challenges faced by mechanics, including access to technology and compliance with environmental regulations.</w:t>
      </w:r>
    </w:p>
    <w:p>
      <w:pPr>
        <w:numPr>
          <w:ilvl w:val="0"/>
          <w:numId w:val="1001"/>
        </w:numPr>
        <w:pStyle w:val="Compact"/>
      </w:pPr>
      <w:r>
        <w:t xml:space="preserve">To assess how mechanization trends and economic policies in Colombia impact the profession of a mechanic in Bogotá.</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interviews with mechanics operating in Bogotá's industrial and urban zones with quantitative data from government reports and industry surveys. The study focuses on three key areas: (1) the socioeconomic profile of mechanics in Colombia Bogotá, (2) their adaptation to technological advancements such as electric vehicle repair systems, and (3) compliance with Colombian environmental laws, particularly those related to emissions control and hazardous waste management.</w:t>
      </w:r>
    </w:p>
    <w:bookmarkEnd w:id="23"/>
    <w:bookmarkStart w:id="24" w:name="X6643b7beb97b3df8a548e887f4d966c47ae99fe"/>
    <w:p>
      <w:pPr>
        <w:pStyle w:val="Heading2"/>
      </w:pPr>
      <w:r>
        <w:t xml:space="preserve">4. Economic Impact of Mechanics in Colombia Bogotá</w:t>
      </w:r>
    </w:p>
    <w:p>
      <w:pPr>
        <w:pStyle w:val="FirstParagraph"/>
      </w:pPr>
      <w:r>
        <w:t xml:space="preserve">Bogotá's automotive industry accounts for a significant portion of the city’s GDP. Mechanics are central to this sector, providing services ranging from routine maintenance to complex repairs. In 2023, the Colombian Ministry of Commerce reported that over 150,000 vehicles are registered in Bogotá annually, creating a steady demand for mechanical expertise. Additionally, mechanics contribute to job creation: many operate small workshops or are employed by larger automotive service centers.</w:t>
      </w:r>
    </w:p>
    <w:p>
      <w:pPr>
        <w:pStyle w:val="BodyText"/>
      </w:pPr>
      <w:r>
        <w:t xml:space="preserve">However, economic disparities in Colombia affect access to tools and training. In lower-income neighborhoods of Bogotá, such as Soacha or Usme, mechanics often rely on second-hand equipment and informal apprenticeships. This contrasts with the high-tech diagnostic systems used by certified workshops in areas like El Rosal.</w:t>
      </w:r>
    </w:p>
    <w:bookmarkEnd w:id="24"/>
    <w:bookmarkStart w:id="25" w:name="X0da6eca8f6beaacc5a02ad6c7f1f65592ddf4b2"/>
    <w:p>
      <w:pPr>
        <w:pStyle w:val="Heading2"/>
      </w:pPr>
      <w:r>
        <w:t xml:space="preserve">5. Technological Advancements and Challenges</w:t>
      </w:r>
    </w:p>
    <w:p>
      <w:pPr>
        <w:pStyle w:val="FirstParagraph"/>
      </w:pPr>
      <w:r>
        <w:t xml:space="preserve">The rise of electric vehicles (EVs) and hybrid technologies presents both opportunities and challenges for mechanics in Colombia Bogotá. While EVs reduce carbon emissions, they require specialized training to repair complex battery systems and software components. Many traditional mechanics in Bogotá lack access to this training due to limited funding for education or certification programs.</w:t>
      </w:r>
    </w:p>
    <w:p>
      <w:pPr>
        <w:pStyle w:val="BodyText"/>
      </w:pPr>
      <w:r>
        <w:t xml:space="preserve">Colombia’s government has launched initiatives like “Movilidad Sostenible” (Sustainable Mobility) to promote EV adoption, but the transition remains uneven. Mechanics in Bogotá must balance traditional repair methods with emerging technologies, often without adequate support from local institutions.</w:t>
      </w:r>
    </w:p>
    <w:bookmarkEnd w:id="25"/>
    <w:bookmarkStart w:id="26" w:name="X9e109fb6b1cb6da8bfb11855f77c713391f6193"/>
    <w:p>
      <w:pPr>
        <w:pStyle w:val="Heading2"/>
      </w:pPr>
      <w:r>
        <w:t xml:space="preserve">6. Environmental Regulations and Sustainability</w:t>
      </w:r>
    </w:p>
    <w:p>
      <w:pPr>
        <w:pStyle w:val="FirstParagraph"/>
      </w:pPr>
      <w:r>
        <w:t xml:space="preserve">Colombia has strict environmental regulations under the National Environmental Policy (PNA), which requires mechanics to adhere to guidelines for emissions testing, oil recycling, and disposal of hazardous materials. In Bogotá, workshops must be licensed by the District Environment Secretariat (Secretaría de Ambiente) to ensure compliance.</w:t>
      </w:r>
    </w:p>
    <w:p>
      <w:pPr>
        <w:pStyle w:val="BodyText"/>
      </w:pPr>
      <w:r>
        <w:t xml:space="preserve">Despite these regulations, enforcement remains inconsistent. Some informal workshops in Bogotá’s outskirts disregard environmental laws, leading to pollution and health risks for residents. This underscores the need for stronger oversight and investment in sustainable practices within the mechanic profession.</w:t>
      </w:r>
    </w:p>
    <w:bookmarkEnd w:id="26"/>
    <w:bookmarkStart w:id="27" w:name="case-study-mechanic-workshops-in-bogotá"/>
    <w:p>
      <w:pPr>
        <w:pStyle w:val="Heading2"/>
      </w:pPr>
      <w:r>
        <w:t xml:space="preserve">7. Case Study: Mechanic Workshops in Bogotá</w:t>
      </w:r>
    </w:p>
    <w:p>
      <w:pPr>
        <w:pStyle w:val="FirstParagraph"/>
      </w:pPr>
      <w:r>
        <w:t xml:space="preserve">A case study of three workshops—located in Bogotá’s central business district, a working-class neighborhood, and an industrial zone—reveals stark differences in resources and challenges. The central workshop uses computerized diagnostic tools and employs certified technicians, while the working-class workshop relies on manual methods due to limited budgets. The industrial zone’s facility specializes in heavy machinery but struggles with parts shortages due to Colombia’s trade policies.</w:t>
      </w:r>
    </w:p>
    <w:p>
      <w:pPr>
        <w:pStyle w:val="BodyText"/>
      </w:pPr>
      <w:r>
        <w:t xml:space="preserve">These examples highlight how geography, economic status, and access to resources shape the experience of a mechanic in Colombia Bogotá. They also emphasize the profession’s adaptability and resilience in diverse urban contexts.</w:t>
      </w:r>
    </w:p>
    <w:bookmarkEnd w:id="27"/>
    <w:bookmarkStart w:id="28" w:name="recommendations"/>
    <w:p>
      <w:pPr>
        <w:pStyle w:val="Heading2"/>
      </w:pPr>
      <w:r>
        <w:t xml:space="preserve">8. Recommendations</w:t>
      </w:r>
    </w:p>
    <w:p>
      <w:pPr>
        <w:numPr>
          <w:ilvl w:val="0"/>
          <w:numId w:val="1002"/>
        </w:numPr>
        <w:pStyle w:val="Compact"/>
      </w:pPr>
      <w:r>
        <w:t xml:space="preserve">Increase government funding for vocational training programs focused on electric vehicle repair and environmental compliance for mechanics in Bogotá.</w:t>
      </w:r>
    </w:p>
    <w:p>
      <w:pPr>
        <w:numPr>
          <w:ilvl w:val="0"/>
          <w:numId w:val="1002"/>
        </w:numPr>
        <w:pStyle w:val="Compact"/>
      </w:pPr>
      <w:r>
        <w:t xml:space="preserve">Encourage partnerships between local universities, automotive manufacturers, and mechanic workshops to bridge the skills gap.</w:t>
      </w:r>
    </w:p>
    <w:p>
      <w:pPr>
        <w:numPr>
          <w:ilvl w:val="0"/>
          <w:numId w:val="1002"/>
        </w:numPr>
        <w:pStyle w:val="Compact"/>
      </w:pPr>
      <w:r>
        <w:t xml:space="preserve">Strengthen enforcement of environmental regulations to ensure all workshops in Colombia Bogotá adhere to sustainability standards.</w:t>
      </w:r>
    </w:p>
    <w:bookmarkEnd w:id="28"/>
    <w:bookmarkStart w:id="29" w:name="conclusion"/>
    <w:p>
      <w:pPr>
        <w:pStyle w:val="Heading2"/>
      </w:pPr>
      <w:r>
        <w:t xml:space="preserve">9. Conclusion</w:t>
      </w:r>
    </w:p>
    <w:p>
      <w:pPr>
        <w:pStyle w:val="FirstParagraph"/>
      </w:pPr>
      <w:r>
        <w:t xml:space="preserve">The role of a mechanic in Colombia Bogotá is multifaceted, encompassing economic, technological, and environmental dimensions. As the city grows and evolves, mechanics must navigate an increasingly complex landscape shaped by global trends and local realities. This Undergraduate Thesis underscores the importance of supporting this profession through education, policy reform, and sustainable practices to ensure that mechanics continue to serve Bogotá’s needs effectively in the 21st century.</w:t>
      </w:r>
    </w:p>
    <w:bookmarkEnd w:id="29"/>
    <w:bookmarkStart w:id="30" w:name="references"/>
    <w:p>
      <w:pPr>
        <w:pStyle w:val="Heading2"/>
      </w:pPr>
      <w:r>
        <w:t xml:space="preserve">References</w:t>
      </w:r>
    </w:p>
    <w:p>
      <w:pPr>
        <w:numPr>
          <w:ilvl w:val="0"/>
          <w:numId w:val="1003"/>
        </w:numPr>
        <w:pStyle w:val="Compact"/>
      </w:pPr>
      <w:r>
        <w:t xml:space="preserve">Colombian Ministry of Commerce. (2023). Annual Automotive Industry Report.</w:t>
      </w:r>
    </w:p>
    <w:p>
      <w:pPr>
        <w:numPr>
          <w:ilvl w:val="0"/>
          <w:numId w:val="1003"/>
        </w:numPr>
        <w:pStyle w:val="Compact"/>
      </w:pPr>
      <w:r>
        <w:t xml:space="preserve">Secretaría de Ambiente, Bogotá. (2023). Environmental Compliance Guidelines for Mechanic Workshops.</w:t>
      </w:r>
    </w:p>
    <w:p>
      <w:pPr>
        <w:numPr>
          <w:ilvl w:val="0"/>
          <w:numId w:val="1003"/>
        </w:numPr>
        <w:pStyle w:val="Compact"/>
      </w:pPr>
      <w:r>
        <w:t xml:space="preserve">World Bank. (2024). Urban Development and Sustainability in Latin America.</w:t>
      </w:r>
    </w:p>
    <w:p>
      <w:pPr>
        <w:pStyle w:val="FirstParagraph"/>
      </w:pPr>
      <w:r>
        <w:t xml:space="preserve">*This Undergraduate Thesis is submitted as part of the requirements for the Bachelor’s program in Mechanical Engineering at a Colombian university, with a focus on Bogotá’s unique socio-economic and environmental context.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Mechanics in Colombia Bogotá</dc:title>
  <dc:creator/>
  <dc:language>en</dc:language>
  <cp:keywords/>
  <dcterms:created xsi:type="dcterms:W3CDTF">2026-07-23T16:18:46Z</dcterms:created>
  <dcterms:modified xsi:type="dcterms:W3CDTF">2026-07-23T16:18:46Z</dcterms:modified>
</cp:coreProperties>
</file>

<file path=docProps/custom.xml><?xml version="1.0" encoding="utf-8"?>
<Properties xmlns="http://schemas.openxmlformats.org/officeDocument/2006/custom-properties" xmlns:vt="http://schemas.openxmlformats.org/officeDocument/2006/docPropsVTypes"/>
</file>