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3a8ae610b4377eee10ae9bb10bd02b194732189"/>
    <w:p>
      <w:pPr>
        <w:pStyle w:val="Heading1"/>
      </w:pPr>
      <w:r>
        <w:t xml:space="preserve">Undergraduate Thesis: The Role of Mechanics in the Context of Automotive Industry and Urban Mobility in France, Paris</w:t>
      </w:r>
    </w:p>
    <w:bookmarkStart w:id="20" w:name="abstract"/>
    <w:p>
      <w:pPr>
        <w:pStyle w:val="Heading2"/>
      </w:pPr>
      <w:r>
        <w:t xml:space="preserve">Abstract</w:t>
      </w:r>
    </w:p>
    <w:p>
      <w:pPr>
        <w:pStyle w:val="FirstParagraph"/>
      </w:pPr>
      <w:r>
        <w:t xml:space="preserve">This undergraduate thesis explores the critical role of mechanics within the automotive industry in Paris, France. As a global hub for innovation and urban mobility, Paris presents unique challenges and opportunities for mechanics. This study examines how mechanists navigate regulatory frameworks, environmental policies, and technological advancements to meet the demands of a modern metropolis. By analyzing case studies, industry reports, and academic research, this thesis highlights the importance of mechanists in sustaining Paris’s transportation infrastructure while addressing climate change mitigation goals set by the French government.</w:t>
      </w:r>
    </w:p>
    <w:bookmarkEnd w:id="20"/>
    <w:bookmarkStart w:id="21" w:name="introduction"/>
    <w:p>
      <w:pPr>
        <w:pStyle w:val="Heading2"/>
      </w:pPr>
      <w:r>
        <w:t xml:space="preserve">Introduction</w:t>
      </w:r>
    </w:p>
    <w:p>
      <w:pPr>
        <w:pStyle w:val="FirstParagraph"/>
      </w:pPr>
      <w:r>
        <w:t xml:space="preserve">The automotive sector is a cornerstone of modern urban economies, and Paris exemplifies this dynamic. As one of Europe’s most densely populated cities, Paris relies heavily on its automotive industry for transportation, logistics, and economic growth. However, the role of mechanics—often overlooked in policy discussions—remains pivotal in ensuring the functionality and sustainability of vehicles within this context. This thesis argues that mechanics in France Paris are not only custodians of mechanical systems but also key players in achieving environmental and urban development targets.</w:t>
      </w:r>
    </w:p>
    <w:bookmarkEnd w:id="21"/>
    <w:bookmarkStart w:id="22" w:name="Xb64b9bfd85b43b255a1327915f64d9d4cfe4c34"/>
    <w:p>
      <w:pPr>
        <w:pStyle w:val="Heading2"/>
      </w:pPr>
      <w:r>
        <w:t xml:space="preserve">Contextual Background: Paris as a Metropolitan Hub</w:t>
      </w:r>
    </w:p>
    <w:p>
      <w:pPr>
        <w:pStyle w:val="FirstParagraph"/>
      </w:pPr>
      <w:r>
        <w:t xml:space="preserve">Paris, the capital of France, is renowned for its historical significance, cultural landmarks, and economic influence. With a population exceeding 2 million in its city proper and over 13 million in the metropolitan area (INSEE data), the demand for reliable transportation systems is immense. The city’s infrastructure includes an extensive network of roads, public transit lines (including the RER and Métro), and bike lanes, all of which intersect with private vehicle ownership. According to a 2023 report by</w:t>
      </w:r>
      <w:r>
        <w:t xml:space="preserve"> </w:t>
      </w:r>
      <w:r>
        <w:rPr>
          <w:iCs/>
          <w:i/>
        </w:rPr>
        <w:t xml:space="preserve">Statista</w:t>
      </w:r>
      <w:r>
        <w:t xml:space="preserve">, approximately 58% of Parisian households own at least one car, underscoring the necessity for robust mechanical services.</w:t>
      </w:r>
    </w:p>
    <w:p>
      <w:pPr>
        <w:pStyle w:val="BodyText"/>
      </w:pPr>
      <w:r>
        <w:t xml:space="preserve">France’s commitment to reducing carbon emissions under the European Union’s Green Deal has also impacted Paris. The city aims to achieve carbon neutrality by 2050, with interim targets set for 2030. This mandate has spurred the adoption of electric vehicles (EVs) and stricter emission standards, requiring mechanics to adapt their skills and practices.</w:t>
      </w:r>
    </w:p>
    <w:bookmarkEnd w:id="22"/>
    <w:bookmarkStart w:id="23" w:name="challenges-faced-by-mechanics-in-paris"/>
    <w:p>
      <w:pPr>
        <w:pStyle w:val="Heading2"/>
      </w:pPr>
      <w:r>
        <w:t xml:space="preserve">Challenges Faced by Mechanics in Paris</w:t>
      </w:r>
    </w:p>
    <w:p>
      <w:pPr>
        <w:pStyle w:val="FirstParagraph"/>
      </w:pPr>
      <w:r>
        <w:t xml:space="preserve">Mechanics in Paris operate within a complex environment shaped by urban density, regulatory policies, and technological shifts. Key challenges include:</w:t>
      </w:r>
    </w:p>
    <w:p>
      <w:pPr>
        <w:numPr>
          <w:ilvl w:val="0"/>
          <w:numId w:val="1001"/>
        </w:numPr>
        <w:pStyle w:val="Compact"/>
      </w:pPr>
      <w:r>
        <w:rPr>
          <w:bCs/>
          <w:b/>
        </w:rPr>
        <w:t xml:space="preserve">Density and Space Constraints:</w:t>
      </w:r>
      <w:r>
        <w:t xml:space="preserve"> </w:t>
      </w:r>
      <w:r>
        <w:t xml:space="preserve">Limited workshop space due to high land prices and zoning laws in central Paris necessitates creative solutions, such as mobile repair services or partnerships with commercial garages.</w:t>
      </w:r>
    </w:p>
    <w:p>
      <w:pPr>
        <w:numPr>
          <w:ilvl w:val="0"/>
          <w:numId w:val="1001"/>
        </w:numPr>
        <w:pStyle w:val="Compact"/>
      </w:pPr>
      <w:r>
        <w:rPr>
          <w:bCs/>
          <w:b/>
        </w:rPr>
        <w:t xml:space="preserve">Evolving Technology:</w:t>
      </w:r>
      <w:r>
        <w:t xml:space="preserve"> </w:t>
      </w:r>
      <w:r>
        <w:t xml:space="preserve">The rise of hybrid and electric vehicles requires mechanics to acquire new certifications (e.g., for battery diagnostics) and invest in specialized tools.</w:t>
      </w:r>
    </w:p>
    <w:p>
      <w:pPr>
        <w:numPr>
          <w:ilvl w:val="0"/>
          <w:numId w:val="1001"/>
        </w:numPr>
        <w:pStyle w:val="Compact"/>
      </w:pPr>
      <w:r>
        <w:rPr>
          <w:bCs/>
          <w:b/>
        </w:rPr>
        <w:t xml:space="preserve">Regulatory Compliance:</w:t>
      </w:r>
      <w:r>
        <w:t xml:space="preserve"> </w:t>
      </w:r>
      <w:r>
        <w:t xml:space="preserve">Adhering to France’s stringent environmental regulations, such as the 2021 law mandating vehicle emission inspections, demands continuous training and adherence to evolving standards.</w:t>
      </w:r>
    </w:p>
    <w:bookmarkEnd w:id="23"/>
    <w:bookmarkStart w:id="24" w:name="X6f6b153e5617b24fd4654926f09a0b6b8aa8e9b"/>
    <w:p>
      <w:pPr>
        <w:pStyle w:val="Heading2"/>
      </w:pPr>
      <w:r>
        <w:t xml:space="preserve">Role of Mechanics in Sustainable Urban Mobility</w:t>
      </w:r>
    </w:p>
    <w:p>
      <w:pPr>
        <w:pStyle w:val="FirstParagraph"/>
      </w:pPr>
      <w:r>
        <w:t xml:space="preserve">Mechanics are integral to Paris’s transition toward sustainable mobility. Their work extends beyond repair services to include:</w:t>
      </w:r>
    </w:p>
    <w:p>
      <w:pPr>
        <w:numPr>
          <w:ilvl w:val="0"/>
          <w:numId w:val="1002"/>
        </w:numPr>
        <w:pStyle w:val="Compact"/>
      </w:pPr>
      <w:r>
        <w:rPr>
          <w:bCs/>
          <w:b/>
        </w:rPr>
        <w:t xml:space="preserve">Vehicle Maintenance for EVs:</w:t>
      </w:r>
      <w:r>
        <w:t xml:space="preserve"> </w:t>
      </w:r>
      <w:r>
        <w:t xml:space="preserve">As of 2023, over 10% of new car sales in France were electric vehicles (Avere-France). Mechanics must now handle high-voltage systems, battery replacements, and software updates.</w:t>
      </w:r>
    </w:p>
    <w:p>
      <w:pPr>
        <w:numPr>
          <w:ilvl w:val="0"/>
          <w:numId w:val="1002"/>
        </w:numPr>
        <w:pStyle w:val="Compact"/>
      </w:pPr>
      <w:r>
        <w:rPr>
          <w:bCs/>
          <w:b/>
        </w:rPr>
        <w:t xml:space="preserve">Emission Reduction Practices:</w:t>
      </w:r>
      <w:r>
        <w:t xml:space="preserve"> </w:t>
      </w:r>
      <w:r>
        <w:t xml:space="preserve">Technicians ensure compliance with Euro 6 standards and perform regular maintenance to optimize fuel efficiency, reducing urban air pollution.</w:t>
      </w:r>
    </w:p>
    <w:p>
      <w:pPr>
        <w:numPr>
          <w:ilvl w:val="0"/>
          <w:numId w:val="1002"/>
        </w:numPr>
        <w:pStyle w:val="Compact"/>
      </w:pPr>
      <w:r>
        <w:rPr>
          <w:bCs/>
          <w:b/>
        </w:rPr>
        <w:t xml:space="preserve">Integration with Public Transit:</w:t>
      </w:r>
      <w:r>
        <w:t xml:space="preserve"> </w:t>
      </w:r>
      <w:r>
        <w:t xml:space="preserve">Mechanics collaborate with public transport authorities to maintain buses, trams, and electric scooters that supplement Paris’s mobility ecosystem.</w:t>
      </w:r>
    </w:p>
    <w:bookmarkEnd w:id="24"/>
    <w:bookmarkStart w:id="25" w:name="X71ab336efafeb727c477d8df7099aaeb24aa39b"/>
    <w:p>
      <w:pPr>
        <w:pStyle w:val="Heading2"/>
      </w:pPr>
      <w:r>
        <w:t xml:space="preserve">Case Study: The Impact of the 2024 Paris Olympics on Mechanic Demand</w:t>
      </w:r>
    </w:p>
    <w:p>
      <w:pPr>
        <w:pStyle w:val="FirstParagraph"/>
      </w:pPr>
      <w:r>
        <w:t xml:space="preserve">The upcoming 2024 Summer Olympics in Paris will serve as a case study for this thesis. Hosting an international event necessitates enhanced transportation infrastructure, including:</w:t>
      </w:r>
    </w:p>
    <w:p>
      <w:pPr>
        <w:numPr>
          <w:ilvl w:val="0"/>
          <w:numId w:val="1003"/>
        </w:numPr>
        <w:pStyle w:val="Compact"/>
      </w:pPr>
      <w:r>
        <w:t xml:space="preserve">Increased public transit capacity.</w:t>
      </w:r>
    </w:p>
    <w:p>
      <w:pPr>
        <w:numPr>
          <w:ilvl w:val="0"/>
          <w:numId w:val="1003"/>
        </w:numPr>
        <w:pStyle w:val="Compact"/>
      </w:pPr>
      <w:r>
        <w:t xml:space="preserve">Dedicated lanes for EVs and bikes.</w:t>
      </w:r>
    </w:p>
    <w:p>
      <w:pPr>
        <w:numPr>
          <w:ilvl w:val="0"/>
          <w:numId w:val="1003"/>
        </w:numPr>
        <w:pStyle w:val="Compact"/>
      </w:pPr>
      <w:r>
        <w:t xml:space="preserve">Temporary parking solutions and traffic management systems.</w:t>
      </w:r>
    </w:p>
    <w:p>
      <w:pPr>
        <w:pStyle w:val="FirstParagraph"/>
      </w:pPr>
      <w:r>
        <w:t xml:space="preserve">Mechanics will play a crucial role in ensuring that vehicles used during the Olympics meet safety and environmental standards. This scenario highlights the adaptability of Parisian mechanics to large-scale logistical challenges while aligning with national sustainability goals.</w:t>
      </w:r>
    </w:p>
    <w:bookmarkEnd w:id="25"/>
    <w:bookmarkStart w:id="26" w:name="X89ad633827d7aecfaf194b3a5ac7f939ceb8d82"/>
    <w:p>
      <w:pPr>
        <w:pStyle w:val="Heading2"/>
      </w:pPr>
      <w:r>
        <w:t xml:space="preserve">Educational and Professional Development for Mechanics in France</w:t>
      </w:r>
    </w:p>
    <w:p>
      <w:pPr>
        <w:pStyle w:val="FirstParagraph"/>
      </w:pPr>
      <w:r>
        <w:t xml:space="preserve">To meet the demands of modern urban mobility, mechanics in France must pursue continuous education. Key institutions like the</w:t>
      </w:r>
      <w:r>
        <w:t xml:space="preserve"> </w:t>
      </w:r>
      <w:r>
        <w:rPr>
          <w:iCs/>
          <w:i/>
        </w:rPr>
        <w:t xml:space="preserve">École Nationale Supérieure de Mécanique et des Microtechniques (ENSMM)</w:t>
      </w:r>
      <w:r>
        <w:t xml:space="preserve"> </w:t>
      </w:r>
      <w:r>
        <w:t xml:space="preserve">and vocational training centers such as</w:t>
      </w:r>
      <w:r>
        <w:t xml:space="preserve"> </w:t>
      </w:r>
      <w:r>
        <w:rPr>
          <w:iCs/>
          <w:i/>
        </w:rPr>
        <w:t xml:space="preserve">CFAI</w:t>
      </w:r>
      <w:r>
        <w:t xml:space="preserve"> </w:t>
      </w:r>
      <w:r>
        <w:t xml:space="preserve">offer programs tailored to Paris’s automotive industry. Additionally, certifications from organizations like the</w:t>
      </w:r>
      <w:r>
        <w:t xml:space="preserve"> </w:t>
      </w:r>
      <w:r>
        <w:rPr>
          <w:iCs/>
          <w:i/>
        </w:rPr>
        <w:t xml:space="preserve">Fédération Française des Mécaniciens Indépendants (FFMI)</w:t>
      </w:r>
      <w:r>
        <w:t xml:space="preserve"> </w:t>
      </w:r>
      <w:r>
        <w:t xml:space="preserve">ensure that mechanics stay updated on technological and regulatory changes.</w:t>
      </w:r>
    </w:p>
    <w:bookmarkEnd w:id="26"/>
    <w:bookmarkStart w:id="27" w:name="conclusion"/>
    <w:p>
      <w:pPr>
        <w:pStyle w:val="Heading2"/>
      </w:pPr>
      <w:r>
        <w:t xml:space="preserve">Conclusion</w:t>
      </w:r>
    </w:p>
    <w:p>
      <w:pPr>
        <w:pStyle w:val="FirstParagraph"/>
      </w:pPr>
      <w:r>
        <w:t xml:space="preserve">This thesis underscores the indispensable role of mechanics in Paris, France, as both guardians of traditional mechanical systems and pioneers in sustainable urban mobility. Their ability to adapt to evolving technologies, environmental mandates, and urban challenges positions them as vital stakeholders in the city’s future. As Paris continues to prioritize innovation and sustainability, investing in the professional development of mechanics will be essential for achieving its transportation and climate objectives.</w:t>
      </w:r>
    </w:p>
    <w:bookmarkEnd w:id="27"/>
    <w:bookmarkStart w:id="28" w:name="references"/>
    <w:p>
      <w:pPr>
        <w:pStyle w:val="Heading2"/>
      </w:pPr>
      <w:r>
        <w:t xml:space="preserve">References</w:t>
      </w:r>
    </w:p>
    <w:p>
      <w:pPr>
        <w:numPr>
          <w:ilvl w:val="0"/>
          <w:numId w:val="1004"/>
        </w:numPr>
        <w:pStyle w:val="Compact"/>
      </w:pPr>
      <w:r>
        <w:t xml:space="preserve">INSEE (Institut National de la Statistique et des Études Économiques). "Population of Paris, 2023."</w:t>
      </w:r>
    </w:p>
    <w:p>
      <w:pPr>
        <w:numPr>
          <w:ilvl w:val="0"/>
          <w:numId w:val="1004"/>
        </w:numPr>
        <w:pStyle w:val="Compact"/>
      </w:pPr>
      <w:r>
        <w:rPr>
          <w:iCs/>
          <w:i/>
        </w:rPr>
        <w:t xml:space="preserve">Statista</w:t>
      </w:r>
      <w:r>
        <w:t xml:space="preserve">. "Car Ownership in France, 2023."</w:t>
      </w:r>
    </w:p>
    <w:p>
      <w:pPr>
        <w:numPr>
          <w:ilvl w:val="0"/>
          <w:numId w:val="1004"/>
        </w:numPr>
        <w:pStyle w:val="Compact"/>
      </w:pPr>
      <w:r>
        <w:t xml:space="preserve">Avere-France. "Electric Vehicle Market Report, 2023."</w:t>
      </w:r>
    </w:p>
    <w:p>
      <w:pPr>
        <w:numPr>
          <w:ilvl w:val="0"/>
          <w:numId w:val="1004"/>
        </w:numPr>
        <w:pStyle w:val="Compact"/>
      </w:pPr>
      <w:r>
        <w:t xml:space="preserve">French Ministry of Ecological Transition. "National Climate Strategy, 2050."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Parisian Mechanics (available upon request).</w:t>
      </w:r>
    </w:p>
    <w:p>
      <w:pPr>
        <w:pStyle w:val="BodyText"/>
      </w:pPr>
      <w:r>
        <w:rPr>
          <w:bCs/>
          <w:b/>
        </w:rPr>
        <w:t xml:space="preserve">Appendix B:</w:t>
      </w:r>
      <w:r>
        <w:t xml:space="preserve"> </w:t>
      </w:r>
      <w:r>
        <w:t xml:space="preserve">Survey Data on Mechanic Training Programs in France.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France Paris</dc:title>
  <dc:creator/>
  <dc:language>en</dc:language>
  <cp:keywords/>
  <dcterms:created xsi:type="dcterms:W3CDTF">2026-07-21T09:13:04Z</dcterms:created>
  <dcterms:modified xsi:type="dcterms:W3CDTF">2026-07-21T09:13:04Z</dcterms:modified>
</cp:coreProperties>
</file>

<file path=docProps/custom.xml><?xml version="1.0" encoding="utf-8"?>
<Properties xmlns="http://schemas.openxmlformats.org/officeDocument/2006/custom-properties" xmlns:vt="http://schemas.openxmlformats.org/officeDocument/2006/docPropsVTypes"/>
</file>