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41bbe208e79a6bf97707f3bf69354b6e8ba4422"/>
    <w:p>
      <w:pPr>
        <w:pStyle w:val="Heading1"/>
      </w:pPr>
      <w:r>
        <w:t xml:space="preserve">Undergraduate Thesis: The Role and Development of a Mechanic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mechanic in Germany’s industrial and economic landscape, with a focused analysis on Frankfurt, one of Europe’s most significant automotive and engineering hubs. By examining the educational pathways, professional standards, and industry-specific challenges faced by mechanics in Frankfurt, this document provides an overview of how mechanical expertise contributes to Germany’s reputation as a global leader in precision engineering. The study also highlights the evolving demands of modern mechanics in a country transitioning toward sustainable technologies while maintaining traditional manufacturing excellence.</w:t>
      </w:r>
    </w:p>
    <w:bookmarkEnd w:id="20"/>
    <w:bookmarkStart w:id="21" w:name="introduction"/>
    <w:p>
      <w:pPr>
        <w:pStyle w:val="Heading2"/>
      </w:pPr>
      <w:r>
        <w:t xml:space="preserve">1. Introduction</w:t>
      </w:r>
    </w:p>
    <w:p>
      <w:pPr>
        <w:pStyle w:val="FirstParagraph"/>
      </w:pPr>
      <w:r>
        <w:t xml:space="preserve">Germany is renowned for its advanced industrial infrastructure, and Frankfurt stands as a pivotal city within this framework. As a major center for automotive engineering, finance, and logistics, Frankfurt’s economy is deeply intertwined with the mechanical sector. The role of a mechanic in this context extends beyond routine repairs to include innovation in sustainable technologies, precision engineering, and adherence to stringent EU regulations. This thesis investigates the educational requirements, career prospects, and challenges faced by mechanics operating in Frankfurt’s dynamic environment.</w:t>
      </w:r>
    </w:p>
    <w:bookmarkEnd w:id="21"/>
    <w:bookmarkStart w:id="22" w:name="X2c9e2eacbf9444e375c835496c668af42bd089c"/>
    <w:p>
      <w:pPr>
        <w:pStyle w:val="Heading2"/>
      </w:pPr>
      <w:r>
        <w:t xml:space="preserve">2. Contextualizing the Mechanic Role in Germany</w:t>
      </w:r>
    </w:p>
    <w:p>
      <w:pPr>
        <w:pStyle w:val="FirstParagraph"/>
      </w:pPr>
      <w:r>
        <w:t xml:space="preserve">In Germany, a mechanic (techniker) is not merely a tradesperson but a highly skilled professional trained through rigorous dual education systems. The country’s dual vocational training model combines classroom learning with on-the-job apprenticeships, ensuring mechanics are equipped with both theoretical knowledge and practical expertise. In Frankfurt, where industries such as automotive manufacturing (e.g., Mercedes-Benz, Volkswagen) and aerospace engineering thrive, this dual approach is essential to meet the demands of cutting-edge technologies.</w:t>
      </w:r>
    </w:p>
    <w:p>
      <w:pPr>
        <w:pStyle w:val="BodyText"/>
      </w:pPr>
      <w:r>
        <w:t xml:space="preserve">Frankfurt’s status as a logistics hub further amplifies the importance of mechanics. The city hosts numerous warehouses and transport companies that rely on well-maintained machinery for efficiency. Mechanics here must navigate challenges such as maintaining equipment for high-volume operations, adhering to EU environmental standards, and integrating automation technologies into traditional workflows.</w:t>
      </w:r>
    </w:p>
    <w:bookmarkEnd w:id="22"/>
    <w:bookmarkStart w:id="23" w:name="X886cf81f8e81d231717b95cf9eac30db3149602"/>
    <w:p>
      <w:pPr>
        <w:pStyle w:val="Heading2"/>
      </w:pPr>
      <w:r>
        <w:t xml:space="preserve">3. Educational Pathways for Mechanics in Germany</w:t>
      </w:r>
    </w:p>
    <w:p>
      <w:pPr>
        <w:pStyle w:val="FirstParagraph"/>
      </w:pPr>
      <w:r>
        <w:t xml:space="preserve">Becoming a mechanic in Germany typically requires completing a three-year apprenticeship (Ausbildung) followed by a state examination (Facharbeiterprüfung). Institutions such as the</w:t>
      </w:r>
      <w:r>
        <w:t xml:space="preserve"> </w:t>
      </w:r>
      <w:r>
        <w:rPr>
          <w:iCs/>
          <w:i/>
        </w:rPr>
        <w:t xml:space="preserve">Technische Hochschule Darmstadt</w:t>
      </w:r>
      <w:r>
        <w:t xml:space="preserve"> </w:t>
      </w:r>
      <w:r>
        <w:t xml:space="preserve">or vocational schools in Frankfurt offer specialized training programs in mechanical engineering, automotive technology, and mechatronics. These programs emphasize hands-on experience with advanced tools like computer-aided design (CAD) software, diagnostic systems for electric vehicles (EVs), and robotics.</w:t>
      </w:r>
    </w:p>
    <w:p>
      <w:pPr>
        <w:pStyle w:val="BodyText"/>
      </w:pPr>
      <w:r>
        <w:t xml:space="preserve">In Frankfurt, many mechanics pursue further qualifications to specialize in areas such as renewable energy systems (e.g., solar panel maintenance) or high-performance engine tuning. The German government’s support for vocational education ensures that mechanics remain competitive in a rapidly evolving industry.</w:t>
      </w:r>
    </w:p>
    <w:bookmarkEnd w:id="23"/>
    <w:bookmarkStart w:id="24" w:name="Xb8b2bbbee83f7cb786c2fd70d0c261f0816357e"/>
    <w:p>
      <w:pPr>
        <w:pStyle w:val="Heading2"/>
      </w:pPr>
      <w:r>
        <w:t xml:space="preserve">4. Professional Challenges and Opportunities</w:t>
      </w:r>
    </w:p>
    <w:p>
      <w:pPr>
        <w:pStyle w:val="FirstParagraph"/>
      </w:pPr>
      <w:r>
        <w:t xml:space="preserve">Mechanics in Frankfurt face unique challenges, including adapting to the rise of electric vehicles and hydrogen fuel technologies, which demand new diagnostic skills. Additionally, Frankfurt’s stringent labor laws require mechanics to prioritize safety protocols and documentation practices. However, the city also offers opportunities for innovation: for example, collaborating with startups focused on autonomous vehicles or contributing to sustainable infrastructure projects.</w:t>
      </w:r>
    </w:p>
    <w:p>
      <w:pPr>
        <w:pStyle w:val="BodyText"/>
      </w:pPr>
      <w:r>
        <w:t xml:space="preserve">The automotive industry’s presence in Frankfurt creates a high demand for skilled mechanics. Companies like</w:t>
      </w:r>
      <w:r>
        <w:t xml:space="preserve"> </w:t>
      </w:r>
      <w:r>
        <w:rPr>
          <w:iCs/>
          <w:i/>
        </w:rPr>
        <w:t xml:space="preserve">BMW Group</w:t>
      </w:r>
      <w:r>
        <w:t xml:space="preserve"> </w:t>
      </w:r>
      <w:r>
        <w:t xml:space="preserve">and</w:t>
      </w:r>
      <w:r>
        <w:t xml:space="preserve"> </w:t>
      </w:r>
      <w:r>
        <w:rPr>
          <w:iCs/>
          <w:i/>
        </w:rPr>
        <w:t xml:space="preserve">Audi</w:t>
      </w:r>
      <w:r>
        <w:t xml:space="preserve">, which have operations in the region, employ mechanics to work on cutting-edge prototypes and production lines. This environment fosters continuous learning and professional growth.</w:t>
      </w:r>
    </w:p>
    <w:bookmarkEnd w:id="24"/>
    <w:bookmarkStart w:id="25" w:name="X280bdb52ee85ec551e95f406fea4f934c4efca7"/>
    <w:p>
      <w:pPr>
        <w:pStyle w:val="Heading2"/>
      </w:pPr>
      <w:r>
        <w:t xml:space="preserve">5. Case Study: Frankfurt’s Automotive Industry</w:t>
      </w:r>
    </w:p>
    <w:p>
      <w:pPr>
        <w:pStyle w:val="FirstParagraph"/>
      </w:pPr>
      <w:r>
        <w:t xml:space="preserve">To illustrate the role of a mechanic in Germany, this thesis examines Frankfurt’s automotive sector. For instance, mechanics at local repair centers must handle vehicles equipped with advanced driver-assistance systems (ADAS) and comply with EU emissions regulations. They also collaborate with engineers to test new technologies, such as hybrid powertrains or lightweight materials.</w:t>
      </w:r>
    </w:p>
    <w:p>
      <w:pPr>
        <w:pStyle w:val="BodyText"/>
      </w:pPr>
      <w:r>
        <w:t xml:space="preserve">Frankfurt’s proximity to the Rhine-Main region, a hotspot for engineering innovation, provides mechanics with access to workshops and conferences focused on emerging trends like Industry 4.0 and smart manufacturing. These opportunities highlight how Frankfurt’s mechanics are at the intersection of tradition and technological advancement.</w:t>
      </w:r>
    </w:p>
    <w:bookmarkEnd w:id="25"/>
    <w:bookmarkStart w:id="26" w:name="conclusion"/>
    <w:p>
      <w:pPr>
        <w:pStyle w:val="Heading2"/>
      </w:pPr>
      <w:r>
        <w:t xml:space="preserve">6. Conclusion</w:t>
      </w:r>
    </w:p>
    <w:p>
      <w:pPr>
        <w:pStyle w:val="FirstParagraph"/>
      </w:pPr>
      <w:r>
        <w:t xml:space="preserve">In conclusion, the role of a mechanic in Germany, particularly in Frankfurt, is integral to sustaining the country’s industrial dominance and environmental goals. Through robust education systems, industry collaboration, and adaptability to new technologies, mechanics contribute to Frankfurt’s reputation as a leader in mechanical engineering. This Undergraduate Thesis underscores the importance of nurturing skilled professionals who can navigate both traditional craftsmanship and modern innovation.</w:t>
      </w:r>
    </w:p>
    <w:bookmarkEnd w:id="26"/>
    <w:bookmarkStart w:id="27" w:name="references"/>
    <w:p>
      <w:pPr>
        <w:pStyle w:val="Heading2"/>
      </w:pPr>
      <w:r>
        <w:t xml:space="preserve">References</w:t>
      </w:r>
    </w:p>
    <w:p>
      <w:pPr>
        <w:numPr>
          <w:ilvl w:val="0"/>
          <w:numId w:val="1001"/>
        </w:numPr>
        <w:pStyle w:val="Compact"/>
      </w:pPr>
      <w:r>
        <w:t xml:space="preserve">Bundesministerium für Bildung und Forschung. (2023).</w:t>
      </w:r>
      <w:r>
        <w:t xml:space="preserve"> </w:t>
      </w:r>
      <w:r>
        <w:rPr>
          <w:iCs/>
          <w:i/>
        </w:rPr>
        <w:t xml:space="preserve">Dual Education in Germany</w:t>
      </w:r>
      <w:r>
        <w:t xml:space="preserve">.</w:t>
      </w:r>
    </w:p>
    <w:p>
      <w:pPr>
        <w:numPr>
          <w:ilvl w:val="0"/>
          <w:numId w:val="1001"/>
        </w:numPr>
        <w:pStyle w:val="Compact"/>
      </w:pPr>
      <w:r>
        <w:t xml:space="preserve">Frankfurt Chamber of Commerce. (2023).</w:t>
      </w:r>
      <w:r>
        <w:t xml:space="preserve"> </w:t>
      </w:r>
      <w:r>
        <w:rPr>
          <w:iCs/>
          <w:i/>
        </w:rPr>
        <w:t xml:space="preserve">Automotive Industry Report: Frankfurt Region</w:t>
      </w:r>
      <w:r>
        <w:t xml:space="preserve">.</w:t>
      </w:r>
    </w:p>
    <w:p>
      <w:pPr>
        <w:numPr>
          <w:ilvl w:val="0"/>
          <w:numId w:val="1001"/>
        </w:numPr>
        <w:pStyle w:val="Compact"/>
      </w:pPr>
      <w:r>
        <w:t xml:space="preserve">European Union. (2023).</w:t>
      </w:r>
      <w:r>
        <w:t xml:space="preserve"> </w:t>
      </w:r>
      <w:r>
        <w:rPr>
          <w:iCs/>
          <w:i/>
        </w:rPr>
        <w:t xml:space="preserve">Emissions Standards for Motor Vehicles</w:t>
      </w:r>
      <w:r>
        <w:t xml:space="preserve">.</w:t>
      </w:r>
    </w:p>
    <w:bookmarkEnd w:id="27"/>
    <w:bookmarkStart w:id="28" w:name="appendix"/>
    <w:p>
      <w:pPr>
        <w:pStyle w:val="Heading2"/>
      </w:pPr>
      <w:r>
        <w:t xml:space="preserve">Appendix</w:t>
      </w:r>
    </w:p>
    <w:p>
      <w:pPr>
        <w:pStyle w:val="FirstParagraph"/>
      </w:pPr>
      <w:r>
        <w:rPr>
          <w:bCs/>
          <w:b/>
        </w:rPr>
        <w:t xml:space="preserve">Figures and Tables:</w:t>
      </w:r>
    </w:p>
    <w:p>
      <w:pPr>
        <w:numPr>
          <w:ilvl w:val="0"/>
          <w:numId w:val="1002"/>
        </w:numPr>
        <w:pStyle w:val="Compact"/>
      </w:pPr>
      <w:r>
        <w:rPr>
          <w:bCs/>
          <w:b/>
        </w:rPr>
        <w:t xml:space="preserve">Figure 1:</w:t>
      </w:r>
      <w:r>
        <w:t xml:space="preserve"> </w:t>
      </w:r>
      <w:r>
        <w:t xml:space="preserve">Map of Frankfurt’s Automotive Industrial Zones.</w:t>
      </w:r>
    </w:p>
    <w:p>
      <w:pPr>
        <w:numPr>
          <w:ilvl w:val="0"/>
          <w:numId w:val="1002"/>
        </w:numPr>
        <w:pStyle w:val="Compact"/>
      </w:pPr>
      <w:r>
        <w:rPr>
          <w:bCs/>
          <w:b/>
        </w:rPr>
        <w:t xml:space="preserve">Table 1:</w:t>
      </w:r>
      <w:r>
        <w:t xml:space="preserve"> </w:t>
      </w:r>
      <w:r>
        <w:t xml:space="preserve">Comparison of Mechanic Qualifications in Germany vs. Other EU Countries.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 Germany Frankfurt</dc:title>
  <dc:creator/>
  <cp:keywords/>
  <dcterms:created xsi:type="dcterms:W3CDTF">2026-07-23T16:01:42Z</dcterms:created>
  <dcterms:modified xsi:type="dcterms:W3CDTF">2026-07-23T16:01:42Z</dcterms:modified>
</cp:coreProperties>
</file>

<file path=docProps/custom.xml><?xml version="1.0" encoding="utf-8"?>
<Properties xmlns="http://schemas.openxmlformats.org/officeDocument/2006/custom-properties" xmlns:vt="http://schemas.openxmlformats.org/officeDocument/2006/docPropsVTypes"/>
</file>