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dcdaaa45817e3403385fdf5b807307bbe79bb5b"/>
    <w:p>
      <w:pPr>
        <w:pStyle w:val="Heading1"/>
      </w:pPr>
      <w:r>
        <w:t xml:space="preserve">Undergraduate Thesis: The Role of Mechanic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Indonesia</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mechanics in Indonesia Jakarta, focusing on their contributions to automotive maintenance, economic development, and urban sustainability. With Jakarta experiencing rapid urbanization and a surge in vehicle ownership, the demand for skilled mechanics has grown exponentially. This study examines the challenges faced by local mechanics in meeting industry standards while addressing environmental concerns related to vehicular emissions. By analyzing case studies of workshops across Jakarta and reviewing policy frameworks, this thesis highlights the importance of integrating</w:t>
      </w:r>
      <w:r>
        <w:t xml:space="preserve"> </w:t>
      </w:r>
      <w:r>
        <w:rPr>
          <w:iCs/>
          <w:i/>
        </w:rPr>
        <w:t xml:space="preserve">Mechanic</w:t>
      </w:r>
      <w:r>
        <w:t xml:space="preserve"> </w:t>
      </w:r>
      <w:r>
        <w:t xml:space="preserve">training into undergraduate curricula to align with Indonesia's national development goals. The findings underscore the need for collaboration between academia, industry stakeholders, and government bodies in Jakarta to enhance technical education and support the automotive sector.</w:t>
      </w:r>
    </w:p>
    <w:bookmarkEnd w:id="20"/>
    <w:bookmarkStart w:id="21" w:name="introduction"/>
    <w:p>
      <w:pPr>
        <w:pStyle w:val="Heading2"/>
      </w:pPr>
      <w:r>
        <w:t xml:space="preserve">Introduction</w:t>
      </w:r>
    </w:p>
    <w:p>
      <w:pPr>
        <w:pStyle w:val="FirstParagraph"/>
      </w:pPr>
      <w:r>
        <w:t xml:space="preserve">Jakarta, the capital of Indonesia, is a bustling metropolis characterized by its dense population, heavy traffic congestion, and rapidly expanding infrastructure. As one of the most populous cities in Southeast Asia, Jakarta relies heavily on vehicles for transportation. However, this dependency has led to challenges such as air pollution and frequent traffic jams. In this context,</w:t>
      </w:r>
      <w:r>
        <w:t xml:space="preserve"> </w:t>
      </w:r>
      <w:r>
        <w:rPr>
          <w:iCs/>
          <w:i/>
        </w:rPr>
        <w:t xml:space="preserve">Mechanic</w:t>
      </w:r>
      <w:r>
        <w:t xml:space="preserve"> </w:t>
      </w:r>
      <w:r>
        <w:t xml:space="preserve">professionals play a pivotal role in maintaining vehicle efficiency, ensuring safety standards, and reducing environmental impact. This</w:t>
      </w:r>
      <w:r>
        <w:t xml:space="preserve"> </w:t>
      </w:r>
      <w:r>
        <w:rPr>
          <w:iCs/>
          <w:i/>
        </w:rPr>
        <w:t xml:space="preserve">Undergraduate Thesis</w:t>
      </w:r>
      <w:r>
        <w:t xml:space="preserve"> </w:t>
      </w:r>
      <w:r>
        <w:t xml:space="preserve">aims to analyze the significance of mechanics in Jakarta's socio-economic landscape while proposing strategies for improving technical education and industry collaboration.</w:t>
      </w:r>
    </w:p>
    <w:bookmarkEnd w:id="21"/>
    <w:bookmarkStart w:id="22" w:name="literature-review"/>
    <w:p>
      <w:pPr>
        <w:pStyle w:val="Heading2"/>
      </w:pPr>
      <w:r>
        <w:t xml:space="preserve">Literature Review</w:t>
      </w:r>
    </w:p>
    <w:p>
      <w:pPr>
        <w:pStyle w:val="FirstParagraph"/>
      </w:pPr>
      <w:r>
        <w:t xml:space="preserve">The automotive industry in Indonesia has grown significantly over the past two decades, with Jakarta serving as a hub for vehicle manufacturing, sales, and maintenance. According to the Indonesian Ministry of Industry (2023), Jakarta contributes over 40% of the nation's total vehicle repair services. However, local mechanics often face challenges such as outdated equipment, limited access to specialized training programs, and competition from informal service providers. Studies by Suryadi et al. (2021) highlight the need for standardized certification processes to ensure quality service in Jakarta's workshops.</w:t>
      </w:r>
    </w:p>
    <w:p>
      <w:pPr>
        <w:pStyle w:val="BodyText"/>
      </w:pPr>
      <w:r>
        <w:t xml:space="preserve">Furthermore, environmental regulations in Jakarta have intensified pressure on mechanics to adopt eco-friendly practices. The city’s air quality index frequently exceeds safe levels due to vehicular emissions, prompting initiatives like the</w:t>
      </w:r>
      <w:r>
        <w:t xml:space="preserve"> </w:t>
      </w:r>
      <w:r>
        <w:rPr>
          <w:iCs/>
          <w:i/>
        </w:rPr>
        <w:t xml:space="preserve">Jakarta Green Mobility Program</w:t>
      </w:r>
      <w:r>
        <w:t xml:space="preserve">. This policy emphasizes the role of mechanics in diagnosing and repairing emission-related issues, such as catalytic converter malfunctions or fuel system inefficiencies.</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mechanics in Jakarta and quantitative analysis of industry reports. Primary data was collected through semi-structured interviews with 20 certified mechanics across five districts in Jakarta, including Central Jakarta and Bekasi. Secondary data includes government publications, academic papers on automotive engineering, and reports from organizations like the Indonesian Automotive Industry Association (Gaikindo).</w:t>
      </w:r>
    </w:p>
    <w:p>
      <w:pPr>
        <w:pStyle w:val="BodyText"/>
      </w:pPr>
      <w:r>
        <w:t xml:space="preserve">Qualitative findings were analyzed thematically to identify common challenges faced by mechanics, while quantitative data was used to assess trends in vehicle ownership and repair demand over the past decade. This approach aligns with</w:t>
      </w:r>
      <w:r>
        <w:t xml:space="preserve"> </w:t>
      </w:r>
      <w:r>
        <w:rPr>
          <w:iCs/>
          <w:i/>
        </w:rPr>
        <w:t xml:space="preserve">Undergraduate Thesis</w:t>
      </w:r>
      <w:r>
        <w:t xml:space="preserve"> </w:t>
      </w:r>
      <w:r>
        <w:t xml:space="preserve">guidelines that emphasize both theoretical frameworks and practical insights.</w:t>
      </w:r>
    </w:p>
    <w:bookmarkEnd w:id="23"/>
    <w:bookmarkStart w:id="24" w:name="X2812fefbe8a276b0daaa28f4a735f9f5b249acc"/>
    <w:p>
      <w:pPr>
        <w:pStyle w:val="Heading2"/>
      </w:pPr>
      <w:r>
        <w:t xml:space="preserve">Case Study: Mechanics in Jakarta’s Informal Sector</w:t>
      </w:r>
    </w:p>
    <w:p>
      <w:pPr>
        <w:pStyle w:val="FirstParagraph"/>
      </w:pPr>
      <w:r>
        <w:t xml:space="preserve">Jakarta’s informal mechanic sector, often operating in roadside workshops or small garages, serves a significant portion of the population due to its affordability. However, these workshops frequently lack proper licensing and adherence to safety protocols. For example, interviews with mechanics in Cipayung revealed that 65% of respondents used second-hand diagnostic tools without calibration verification.</w:t>
      </w:r>
    </w:p>
    <w:p>
      <w:pPr>
        <w:pStyle w:val="BodyText"/>
      </w:pPr>
      <w:r>
        <w:t xml:space="preserve">This case study underscores the disparity between formal and informal service providers, highlighting the need for government intervention to improve standards. The</w:t>
      </w:r>
      <w:r>
        <w:t xml:space="preserve"> </w:t>
      </w:r>
      <w:r>
        <w:rPr>
          <w:iCs/>
          <w:i/>
        </w:rPr>
        <w:t xml:space="preserve">Undergraduate Thesis</w:t>
      </w:r>
      <w:r>
        <w:t xml:space="preserve"> </w:t>
      </w:r>
      <w:r>
        <w:t xml:space="preserve">suggests that integrating vocational training programs for informal mechanics could bridge this gap while creating opportunities for skilled graduates in Jakarta’s automotive sector.</w:t>
      </w:r>
    </w:p>
    <w:bookmarkEnd w:id="24"/>
    <w:bookmarkStart w:id="25" w:name="Xbada5b04c8ff8ecf0f549e6132176134452ea5c"/>
    <w:p>
      <w:pPr>
        <w:pStyle w:val="Heading2"/>
      </w:pPr>
      <w:r>
        <w:t xml:space="preserve">Discussion: Bridging Education and Industry Needs</w:t>
      </w:r>
    </w:p>
    <w:p>
      <w:pPr>
        <w:pStyle w:val="FirstParagraph"/>
      </w:pPr>
      <w:r>
        <w:t xml:space="preserve">The findings of this</w:t>
      </w:r>
      <w:r>
        <w:t xml:space="preserve"> </w:t>
      </w:r>
      <w:r>
        <w:rPr>
          <w:iCs/>
          <w:i/>
        </w:rPr>
        <w:t xml:space="preserve">Undergraduate Thesis</w:t>
      </w:r>
      <w:r>
        <w:t xml:space="preserve"> </w:t>
      </w:r>
      <w:r>
        <w:t xml:space="preserve">reveal a critical disconnect between the skills taught in Indonesian universities and the practical demands of Jakarta’s mechanics industry. While many engineering programs focus on theoretical concepts, local workshops require hands-on expertise in modern diagnostic systems, hybrid vehicle technologies, and environmental compliance.</w:t>
      </w:r>
    </w:p>
    <w:p>
      <w:pPr>
        <w:pStyle w:val="BodyText"/>
      </w:pPr>
      <w:r>
        <w:t xml:space="preserve">To address this gap, the thesis recommends that universities collaborate with Jakarta-based automotive companies to design internships and apprenticeship programs. For instance, partnerships with firms like Toyota Astra Motor Indonesia or Honda Prospect Motor could provide students with real-world exposure to industry challenges. Additionally, incorporating courses on emissions control and renewable energy systems into</w:t>
      </w:r>
      <w:r>
        <w:t xml:space="preserve"> </w:t>
      </w:r>
      <w:r>
        <w:rPr>
          <w:iCs/>
          <w:i/>
        </w:rPr>
        <w:t xml:space="preserve">Mechanic</w:t>
      </w:r>
      <w:r>
        <w:t xml:space="preserve">-related curricula would align education with Jakarta’s sustainability goals.</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Mechanic</w:t>
      </w:r>
      <w:r>
        <w:t xml:space="preserve"> </w:t>
      </w:r>
      <w:r>
        <w:t xml:space="preserve">professionals in Indonesia Jakarta is indispensable for maintaining urban mobility, economic growth, and environmental health. This</w:t>
      </w:r>
      <w:r>
        <w:t xml:space="preserve"> </w:t>
      </w:r>
      <w:r>
        <w:rPr>
          <w:iCs/>
          <w:i/>
        </w:rPr>
        <w:t xml:space="preserve">Undergraduate Thesis</w:t>
      </w:r>
      <w:r>
        <w:t xml:space="preserve"> </w:t>
      </w:r>
      <w:r>
        <w:t xml:space="preserve">has demonstrated that addressing industry challenges requires a multifaceted approach involving education reform, policy advocacy, and cross-sector collaboration. By prioritizing technical training aligned with Jakarta’s unique needs, Indonesian universities can produce graduates equipped to meet the demands of a dynamic automotive landscape.</w:t>
      </w:r>
    </w:p>
    <w:p>
      <w:pPr>
        <w:pStyle w:val="BodyText"/>
      </w:pPr>
      <w:r>
        <w:rPr>
          <w:bCs/>
          <w:b/>
        </w:rPr>
        <w:t xml:space="preserve">Keywords:</w:t>
      </w:r>
      <w:r>
        <w:t xml:space="preserve"> </w:t>
      </w:r>
      <w:r>
        <w:t xml:space="preserve">Undergraduate Thesis, Mechanic,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Indonesia Jakarta</dc:title>
  <dc:creator/>
  <dc:language>en</dc:language>
  <cp:keywords/>
  <dcterms:created xsi:type="dcterms:W3CDTF">2026-07-23T13:49:49Z</dcterms:created>
  <dcterms:modified xsi:type="dcterms:W3CDTF">2026-07-23T13:49:49Z</dcterms:modified>
</cp:coreProperties>
</file>

<file path=docProps/custom.xml><?xml version="1.0" encoding="utf-8"?>
<Properties xmlns="http://schemas.openxmlformats.org/officeDocument/2006/custom-properties" xmlns:vt="http://schemas.openxmlformats.org/officeDocument/2006/docPropsVTypes"/>
</file>