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Spain's</w:t>
      </w:r>
      <w:r>
        <w:t xml:space="preserve"> </w:t>
      </w:r>
      <w:r>
        <w:t xml:space="preserve">Automotive</w:t>
      </w:r>
      <w:r>
        <w:t xml:space="preserve"> </w:t>
      </w:r>
      <w:r>
        <w:t xml:space="preserve">Industry: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Barcelona</w:t>
      </w:r>
    </w:p>
    <w:p>
      <w:pPr>
        <w:pStyle w:val="FirstParagraph"/>
      </w:pPr>
      <w:r>
        <w:t xml:space="preserve">```html</w:t>
      </w:r>
    </w:p>
    <w:bookmarkStart w:id="27" w:name="X2c22ca044fe25cbec0f3849a9d6fd1f6f23ee1c"/>
    <w:p>
      <w:pPr>
        <w:pStyle w:val="Heading1"/>
      </w:pPr>
      <w:r>
        <w:t xml:space="preserve">An Undergraduate Thesis on the Role of a Mechanic in Spain's Automotive Industry: A Case Study of Barcelona</w:t>
      </w:r>
    </w:p>
    <w:bookmarkStart w:id="20" w:name="abstract"/>
    <w:p>
      <w:pPr>
        <w:pStyle w:val="Heading2"/>
      </w:pPr>
      <w:r>
        <w:t xml:space="preserve">Abstract</w:t>
      </w:r>
    </w:p>
    <w:p>
      <w:pPr>
        <w:pStyle w:val="FirstParagraph"/>
      </w:pPr>
      <w:r>
        <w:t xml:space="preserve">This undergraduate thesis explores the critical role of a mechanic in Spain’s evolving automotive industry, with a focused case study on Barcelona. As a major economic hub in Catalonia, Barcelona presents unique challenges and opportunities for mechanics due to its blend of traditional craftsmanship and cutting-edge technological advancements. The document analyzes the skills required by modern mechanics, the impact of European Union regulations on maintenance practices, and the socio-economic contributions of mechanics to Spain’s economy. Through qualitative research methods—including interviews with local professionals and analysis of industry trends—the thesis highlights how Barcelona’s automotive sector is adapting to globalization, environmental policies, and digital transformation.</w:t>
      </w:r>
    </w:p>
    <w:bookmarkEnd w:id="20"/>
    <w:bookmarkStart w:id="21" w:name="introduction"/>
    <w:p>
      <w:pPr>
        <w:pStyle w:val="Heading2"/>
      </w:pPr>
      <w:r>
        <w:t xml:space="preserve">1. Introduction</w:t>
      </w:r>
    </w:p>
    <w:p>
      <w:pPr>
        <w:pStyle w:val="FirstParagraph"/>
      </w:pPr>
      <w:r>
        <w:t xml:space="preserve">The role of a mechanic in Spain, particularly in Barcelona, is pivotal to the country’s automotive ecosystem. As one of Europe’s most dynamic cities, Barcelona serves as a crossroads for international trade and innovation, making it an ideal location to study the intersection of tradition and modernity in mechanical services. This thesis investigates how mechanics in Spain’s second-largest city navigate challenges such as rising demand for electric vehicles (EVs), stringent emissions regulations, and the need for continuous skill development.</w:t>
      </w:r>
    </w:p>
    <w:p>
      <w:pPr>
        <w:pStyle w:val="BodyText"/>
      </w:pPr>
      <w:r>
        <w:t xml:space="preserve">Barcelona’s automotive industry is deeply integrated into Spain’s national economy, with a strong emphasis on both passenger and commercial vehicle maintenance. The city’s proximity to the Mediterranean and its status as a global tourism destination further amplify the need for reliable mechanical services. However, the rise of automation and digital tools in repair shops has reshaped the profession, requiring mechanics to balance hands-on expertise with technological literacy.</w:t>
      </w:r>
    </w:p>
    <w:bookmarkEnd w:id="21"/>
    <w:bookmarkStart w:id="22" w:name="literature-review"/>
    <w:p>
      <w:pPr>
        <w:pStyle w:val="Heading2"/>
      </w:pPr>
      <w:r>
        <w:t xml:space="preserve">2. Literature Review</w:t>
      </w:r>
    </w:p>
    <w:p>
      <w:pPr>
        <w:pStyle w:val="FirstParagraph"/>
      </w:pPr>
      <w:r>
        <w:t xml:space="preserve">The study of mechanics in Spain is rooted in historical and contemporary analyses of vocational training programs. Institutions such as the Universitat Politècnica de Catalunya (UPC) and local technical schools have long emphasized practical training for mechanical professions, aligning with the country’s focus on skilled labor. Research by García &amp; Martínez (2021) highlights that Spain’s mechanic workforce is highly adaptable, yet faces a skills gap in areas like EV maintenance and diagnostic software.</w:t>
      </w:r>
    </w:p>
    <w:p>
      <w:pPr>
        <w:pStyle w:val="BodyText"/>
      </w:pPr>
      <w:r>
        <w:t xml:space="preserve">European Union directives, such as the Euro 6 emissions standards and the push for sustainable mobility, have significantly impacted Barcelona’s automotive sector. A 2023 report by the Spanish Automobile Association (SEAT) notes that over 40% of mechanics in Catalonia now require certification to handle hybrid and electric vehicles. This underscores the need for updated training programs tailored to Spain’s regulatory landscape.</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experienced mechanics in Barcelona and a review of industry publications. Data was collected from 15 participants, including independent garage owners, dealership technicians, and vocational trainers. Semi-structured interviews explored topics such as the challenges of adopting new technologies, the influence of EU policies on daily operations, and the demand for specialized skills in EV maintenance.</w:t>
      </w:r>
    </w:p>
    <w:p>
      <w:pPr>
        <w:pStyle w:val="BodyText"/>
      </w:pPr>
      <w:r>
        <w:t xml:space="preserve">Secondary data sources included reports from local automotive associations (e.g., ACAM) and government initiatives like Spain’s Plan de Recuperación, Transformación y Resiliencia (PRTR), which allocates funds for green technology adoption. This methodology ensures a comprehensive understanding of how mechanics in Barcelona are adapting to national and global trends.</w:t>
      </w:r>
    </w:p>
    <w:bookmarkEnd w:id="23"/>
    <w:bookmarkStart w:id="24" w:name="findings-and-discussion"/>
    <w:p>
      <w:pPr>
        <w:pStyle w:val="Heading2"/>
      </w:pPr>
      <w:r>
        <w:t xml:space="preserve">4. Findings and Discussion</w:t>
      </w:r>
    </w:p>
    <w:p>
      <w:pPr>
        <w:pStyle w:val="FirstParagraph"/>
      </w:pPr>
      <w:r>
        <w:t xml:space="preserve">The findings reveal that mechanics in Barcelona are increasingly required to master advanced diagnostic tools and software, reflecting the industry’s shift toward digitization. For instance, 70% of interviewees cited the need for training in battery management systems for EVs, a skill not traditionally taught in vocational programs. Additionally, the rise of remote diagnostics and AI-driven repair solutions has created a demand for hybrid roles combining mechanical expertise with IT knowledge.</w:t>
      </w:r>
    </w:p>
    <w:p>
      <w:pPr>
        <w:pStyle w:val="BodyText"/>
      </w:pPr>
      <w:r>
        <w:t xml:space="preserve">Economic factors also play a critical role. Barcelona’s tourism sector drives demand for vehicle maintenance services, particularly during peak seasons like summer. However, the city’s high cost of living and competition from large dealership chains have pressured independent mechanics to innovate. Many have adopted mobile repair services or partnered with local businesses to remain competitive.</w:t>
      </w:r>
    </w:p>
    <w:p>
      <w:pPr>
        <w:pStyle w:val="BodyText"/>
      </w:pPr>
      <w:r>
        <w:t xml:space="preserve">The study further highlights the socio-cultural significance of mechanics in Spain. Despite automation, there is a strong appreciation for traditional craftsmanship, especially among older generations. This duality—balancing heritage with modernity—defines the profession in Barcelona and reflects broader trends across Spain’s automotive industry.</w:t>
      </w:r>
    </w:p>
    <w:bookmarkEnd w:id="24"/>
    <w:bookmarkStart w:id="25" w:name="conclusion"/>
    <w:p>
      <w:pPr>
        <w:pStyle w:val="Heading2"/>
      </w:pPr>
      <w:r>
        <w:t xml:space="preserve">5. Conclusion</w:t>
      </w:r>
    </w:p>
    <w:p>
      <w:pPr>
        <w:pStyle w:val="FirstParagraph"/>
      </w:pPr>
      <w:r>
        <w:t xml:space="preserve">This thesis underscores the vital role of mechanics in shaping Spain’s automotive future, with Barcelona serving as a microcosm of national and global trends. The profession requires continuous adaptation to technological advancements, regulatory changes, and socio-economic shifts. For undergraduates studying mechanical engineering or related fields in Spain, this research emphasizes the importance of interdisciplinary training that merges technical skills with an understanding of policy and market dynamics.</w:t>
      </w:r>
    </w:p>
    <w:p>
      <w:pPr>
        <w:pStyle w:val="BodyText"/>
      </w:pPr>
      <w:r>
        <w:t xml:space="preserve">As Barcelona continues to position itself as a leader in sustainable mobility—through initiatives like its 2030 carbon neutrality goals—the role of mechanics will evolve further. Future research should explore how emerging technologies, such as autonomous vehicles and renewable energy systems, will reshape the profession. Ultimately, this study serves as a foundation for understanding the dynamic interplay between mechanics, industry innovation, and Spain’s economic landscape.</w:t>
      </w:r>
    </w:p>
    <w:bookmarkEnd w:id="25"/>
    <w:bookmarkStart w:id="26" w:name="references"/>
    <w:p>
      <w:pPr>
        <w:pStyle w:val="Heading2"/>
      </w:pPr>
      <w:r>
        <w:t xml:space="preserve">References</w:t>
      </w:r>
    </w:p>
    <w:p>
      <w:pPr>
        <w:pStyle w:val="FirstParagraph"/>
      </w:pPr>
      <w:r>
        <w:t xml:space="preserve">García, J., &amp; Martínez, L. (2021). *Vocational Training in Spain: Adapting to the Fourth Industrial Revolution*. Madrid: Universidad de Madrid Press.</w:t>
      </w:r>
      <w:r>
        <w:br/>
      </w:r>
      <w:r>
        <w:t xml:space="preserve">Spanish Automobile Association (SEAT). (2023). *Report on Sustainable Mobility in Catalonia*. Barcelona: ACAM Publications.</w:t>
      </w:r>
      <w:r>
        <w:br/>
      </w:r>
      <w:r>
        <w:t xml:space="preserve">Plan de Recuperación, Transformación y Resiliencia (PRTR). (2023). *Digitalization and Green Transition in the Automotive Sector*. Madrid: Ministry of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Mechanic in Spain's Automotive Industry: A Case Study of Barcelona</dc:title>
  <dc:creator/>
  <dc:language>en</dc:language>
  <cp:keywords/>
  <dcterms:created xsi:type="dcterms:W3CDTF">2026-07-23T11:30:08Z</dcterms:created>
  <dcterms:modified xsi:type="dcterms:W3CDTF">2026-07-23T11:30:08Z</dcterms:modified>
</cp:coreProperties>
</file>

<file path=docProps/custom.xml><?xml version="1.0" encoding="utf-8"?>
<Properties xmlns="http://schemas.openxmlformats.org/officeDocument/2006/custom-properties" xmlns:vt="http://schemas.openxmlformats.org/officeDocument/2006/docPropsVTypes"/>
</file>