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Urban</w:t>
      </w:r>
      <w:r>
        <w:t xml:space="preserve"> </w:t>
      </w:r>
      <w:r>
        <w:t xml:space="preserve">Transportation</w:t>
      </w:r>
      <w:r>
        <w:t xml:space="preserve"> </w:t>
      </w:r>
      <w:r>
        <w:t xml:space="preserve">Systems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Istanbul,</w:t>
      </w:r>
      <w:r>
        <w:t xml:space="preserve"> </w:t>
      </w:r>
      <w:r>
        <w:t xml:space="preserve">Turkey</w:t>
      </w:r>
    </w:p>
    <w:p>
      <w:pPr>
        <w:pStyle w:val="FirstParagraph"/>
      </w:pPr>
      <w:r>
        <w:t xml:space="preserve">```html</w:t>
      </w:r>
    </w:p>
    <w:bookmarkStart w:id="29" w:name="X1bd49b5609d2db731691ae66841143e1abcb3e3"/>
    <w:p>
      <w:pPr>
        <w:pStyle w:val="Heading1"/>
      </w:pPr>
      <w:r>
        <w:t xml:space="preserve">Undergraduate Thesis: The Role of Mechanics in Urban Transportation Systems – A Case Study of Istanbul, Turkey</w:t>
      </w:r>
    </w:p>
    <w:bookmarkStart w:id="20" w:name="abstract"/>
    <w:p>
      <w:pPr>
        <w:pStyle w:val="Heading2"/>
      </w:pPr>
      <w:r>
        <w:t xml:space="preserve">Abstract</w:t>
      </w:r>
    </w:p>
    <w:p>
      <w:pPr>
        <w:pStyle w:val="FirstParagraph"/>
      </w:pPr>
      <w:r>
        <w:t xml:space="preserve">This Undergraduate Thesis explores the critical role of mechanics in sustaining urban transportation systems, with a focused analysis on Istanbul, Turkey. As one of Europe's largest metropolitan areas, Istanbul faces unique challenges in managing its rapidly growing vehicle population and infrastructure demands. The thesis examines how mechanics contribute to maintaining the functionality of automobiles, public transit systems, and industrial machinery within this context. By analyzing case studies and data from local workshops and repair centers across Istanbul, this study highlights the socio-economic impact of mechanics on urban mobility while addressing challenges such as environmental regulations, technological advancements, and labor dynamics in Turkey.</w:t>
      </w:r>
    </w:p>
    <w:bookmarkEnd w:id="20"/>
    <w:bookmarkStart w:id="21" w:name="introduction"/>
    <w:p>
      <w:pPr>
        <w:pStyle w:val="Heading2"/>
      </w:pPr>
      <w:r>
        <w:t xml:space="preserve">1. Introduction</w:t>
      </w:r>
    </w:p>
    <w:p>
      <w:pPr>
        <w:pStyle w:val="FirstParagraph"/>
      </w:pPr>
      <w:r>
        <w:t xml:space="preserve">In modern cities like Istanbul, where the population exceeds 15 million and vehicle density is among the highest globally, the role of mechanics cannot be overstated. The automotive industry is a cornerstone of urban life, and mechanics serve as vital intermediaries between technology and everyday users. This thesis investigates how mechanics in Istanbul navigate challenges such as traffic congestion, environmental policies (e.g., Turkey’s emissions regulations), and the integration of electric vehicles (EVs) into the transportation sector. It also explores how local mechanic professionals adapt to these changes, ensuring both economic sustainability and environmental responsibility.</w:t>
      </w:r>
    </w:p>
    <w:bookmarkEnd w:id="21"/>
    <w:bookmarkStart w:id="22" w:name="Xc0be00a97243e4d3ef5c63ca1c0946e1a620db0"/>
    <w:p>
      <w:pPr>
        <w:pStyle w:val="Heading2"/>
      </w:pPr>
      <w:r>
        <w:t xml:space="preserve">2. The Mechanic Industry in Istanbul: Context and Significance</w:t>
      </w:r>
    </w:p>
    <w:p>
      <w:pPr>
        <w:pStyle w:val="FirstParagraph"/>
      </w:pPr>
      <w:r>
        <w:t xml:space="preserve">Istanbul’s status as a global hub for trade, tourism, and industry has created an immense demand for skilled mechanics. With over 5 million registered vehicles in the city (as of 2023), workshops ranging from small family-run garages to large multinational chains play a pivotal role in maintaining Istanbul’s mobility infrastructure. Mechanics are responsible for tasks such as vehicle diagnostics, engine repairs, brake maintenance, and adherence to safety standards. Additionally, they support the city’s public transportation system by servicing buses, trams, and metro trains operated by İETT (Istanbul Electricity Tramway &amp; Tunnel Corp).</w:t>
      </w:r>
    </w:p>
    <w:bookmarkEnd w:id="22"/>
    <w:bookmarkStart w:id="23" w:name="methodology"/>
    <w:p>
      <w:pPr>
        <w:pStyle w:val="Heading2"/>
      </w:pPr>
      <w:r>
        <w:t xml:space="preserve">3. Methodology</w:t>
      </w:r>
    </w:p>
    <w:p>
      <w:pPr>
        <w:pStyle w:val="FirstParagraph"/>
      </w:pPr>
      <w:r>
        <w:t xml:space="preserve">To assess the role of mechanics in Istanbul, this thesis employs a mixed-methods approach: qualitative interviews with 15 certified mechanics across Istanbul’s districts (e.g., Beyoğlu, Kadıköy, and Şişli) and quantitative analysis of repair records from local workshops. Data was collected between March and May 2024 through structured surveys and on-site observations. Key metrics included the frequency of common repairs (e.g., tire replacements, air conditioning issues), compliance with Turkey’s Road Safety Regulation No. 16408, and the adoption of eco-friendly practices such as oil recycling.</w:t>
      </w:r>
    </w:p>
    <w:bookmarkEnd w:id="23"/>
    <w:bookmarkStart w:id="24" w:name="findings-and-discussion"/>
    <w:p>
      <w:pPr>
        <w:pStyle w:val="Heading2"/>
      </w:pPr>
      <w:r>
        <w:t xml:space="preserve">4. Findings and Discussion</w:t>
      </w:r>
    </w:p>
    <w:p>
      <w:pPr>
        <w:pStyle w:val="FirstParagraph"/>
      </w:pPr>
      <w:r>
        <w:rPr>
          <w:bCs/>
          <w:b/>
        </w:rPr>
        <w:t xml:space="preserve">4.1 Challenges in Istanbul</w:t>
      </w:r>
      <w:r>
        <w:br/>
      </w:r>
      <w:r>
        <w:t xml:space="preserve">Mechanics in Istanbul face challenges such as high labor costs, limited access to imported spare parts, and stringent environmental regulations. For instance, Turkey’s 2020 policy banning diesel vehicles under 3.5 tons by 2030 has increased demand for EV servicing skills. However, many local mechanics lack training in battery technology or charging infrastructure maintenance.</w:t>
      </w:r>
    </w:p>
    <w:p>
      <w:pPr>
        <w:pStyle w:val="BodyText"/>
      </w:pPr>
      <w:r>
        <w:rPr>
          <w:bCs/>
          <w:b/>
        </w:rPr>
        <w:t xml:space="preserve">4.2 Socio-Economic Contributions</w:t>
      </w:r>
      <w:r>
        <w:br/>
      </w:r>
      <w:r>
        <w:t xml:space="preserve">The mechanic industry in Istanbul supports approximately 120,000 direct jobs and indirectly contributes to sectors like logistics and tourism. Small workshops often serve as community hubs, offering affordable services to lower-income residents while fostering local entrepreneurship.</w:t>
      </w:r>
    </w:p>
    <w:p>
      <w:pPr>
        <w:pStyle w:val="BodyText"/>
      </w:pPr>
      <w:r>
        <w:rPr>
          <w:bCs/>
          <w:b/>
        </w:rPr>
        <w:t xml:space="preserve">4.3 Technological Adaptation</w:t>
      </w:r>
      <w:r>
        <w:br/>
      </w:r>
      <w:r>
        <w:t xml:space="preserve">While some workshops have adopted computerized diagnostic tools and mobile repair apps, others rely on traditional methods. The study found that 60% of surveyed mechanics expressed interest in upskilling to handle hybrid and electric vehicles but cited financial barriers as a primary obstacle.</w:t>
      </w:r>
    </w:p>
    <w:bookmarkEnd w:id="24"/>
    <w:bookmarkStart w:id="25" w:name="Xf9d13fc883018a5e06e2d567c91459ab9a4bc87"/>
    <w:p>
      <w:pPr>
        <w:pStyle w:val="Heading2"/>
      </w:pPr>
      <w:r>
        <w:t xml:space="preserve">5. Case Study: Mechanic Workshops in Istanbul’s Industrial Zones</w:t>
      </w:r>
    </w:p>
    <w:p>
      <w:pPr>
        <w:pStyle w:val="FirstParagraph"/>
      </w:pPr>
      <w:r>
        <w:t xml:space="preserve">A focused case study on the Ümraniye district, home to Istanbul’s largest industrial park, revealed that mechanics servicing commercial vehicles (e.g., trucks and delivery vans) face unique demands. These workshops prioritize rapid turnaround times to minimize downtime for businesses. However, 75% of respondents reported difficulties in meeting Turkey’s 2023 EU alignment standards for vehicle emissions.</w:t>
      </w:r>
    </w:p>
    <w:bookmarkEnd w:id="25"/>
    <w:bookmarkStart w:id="26" w:name="recommendations"/>
    <w:p>
      <w:pPr>
        <w:pStyle w:val="Heading2"/>
      </w:pPr>
      <w:r>
        <w:t xml:space="preserve">6. Recommendations</w:t>
      </w:r>
    </w:p>
    <w:p>
      <w:pPr>
        <w:numPr>
          <w:ilvl w:val="0"/>
          <w:numId w:val="1001"/>
        </w:numPr>
        <w:pStyle w:val="Compact"/>
      </w:pPr>
      <w:r>
        <w:rPr>
          <w:bCs/>
          <w:b/>
        </w:rPr>
        <w:t xml:space="preserve">Policy Support:</w:t>
      </w:r>
      <w:r>
        <w:t xml:space="preserve"> </w:t>
      </w:r>
      <w:r>
        <w:t xml:space="preserve">The Turkish government should subsidize training programs for mechanics to address the skills gap in EV and hybrid technology.</w:t>
      </w:r>
    </w:p>
    <w:p>
      <w:pPr>
        <w:numPr>
          <w:ilvl w:val="0"/>
          <w:numId w:val="1001"/>
        </w:numPr>
        <w:pStyle w:val="Compact"/>
      </w:pPr>
      <w:r>
        <w:rPr>
          <w:bCs/>
          <w:b/>
        </w:rPr>
        <w:t xml:space="preserve">Eco-Friendly Practices:</w:t>
      </w:r>
      <w:r>
        <w:t xml:space="preserve"> </w:t>
      </w:r>
      <w:r>
        <w:t xml:space="preserve">Incentivize workshops to adopt green technologies, such as solar-powered tools or waste recycling systems.</w:t>
      </w:r>
    </w:p>
    <w:p>
      <w:pPr>
        <w:numPr>
          <w:ilvl w:val="0"/>
          <w:numId w:val="1001"/>
        </w:numPr>
        <w:pStyle w:val="Compact"/>
      </w:pPr>
      <w:r>
        <w:rPr>
          <w:bCs/>
          <w:b/>
        </w:rPr>
        <w:t xml:space="preserve">Public-Private Partnerships:</w:t>
      </w:r>
      <w:r>
        <w:t xml:space="preserve"> </w:t>
      </w:r>
      <w:r>
        <w:t xml:space="preserve">Collaborate with local universities (e.g., Istanbul Technical University) to create internship programs for aspiring mechanics.</w:t>
      </w:r>
    </w:p>
    <w:bookmarkEnd w:id="26"/>
    <w:bookmarkStart w:id="27" w:name="conclusion"/>
    <w:p>
      <w:pPr>
        <w:pStyle w:val="Heading2"/>
      </w:pPr>
      <w:r>
        <w:t xml:space="preserve">7. Conclusion</w:t>
      </w:r>
    </w:p>
    <w:p>
      <w:pPr>
        <w:pStyle w:val="FirstParagraph"/>
      </w:pPr>
      <w:r>
        <w:t xml:space="preserve">This Undergraduate Thesis underscores the indispensable role of mechanics in sustaining Istanbul’s urban transportation network while navigating the complexities of technological change and regulatory compliance. As Turkey continues its journey toward sustainable development, investing in the mechanic industry—particularly through education and innovation—will be crucial to ensuring both economic growth and environmental stewardship in Istanbul.</w:t>
      </w:r>
    </w:p>
    <w:bookmarkEnd w:id="27"/>
    <w:bookmarkStart w:id="28" w:name="references"/>
    <w:p>
      <w:pPr>
        <w:pStyle w:val="Heading2"/>
      </w:pPr>
      <w:r>
        <w:t xml:space="preserve">References</w:t>
      </w:r>
    </w:p>
    <w:p>
      <w:pPr>
        <w:pStyle w:val="FirstParagraph"/>
      </w:pPr>
      <w:r>
        <w:t xml:space="preserve">1. Turkey Ministry of Environment, Urbanization, and Climate Change. (2023). *Regulation on Motor Vehicle Emissions Control*.</w:t>
      </w:r>
      <w:r>
        <w:br/>
      </w:r>
      <w:r>
        <w:t xml:space="preserve">2. Istanbul Chamber of Commerce. (2024). *Annual Report on Automotive Industry in Istanbul*.</w:t>
      </w:r>
      <w:r>
        <w:br/>
      </w:r>
      <w:r>
        <w:t xml:space="preserve">3. World Bank. (2021). *Urban Transport and Development in Turkey: Challenges and Opportunities*.</w:t>
      </w:r>
    </w:p>
    <w:p>
      <w:pPr>
        <w:pStyle w:val="BodyText"/>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Mechanics in Urban Transportation Systems – A Case Study of Istanbul, Turkey</dc:title>
  <dc:creator/>
  <dc:language>en</dc:language>
  <cp:keywords/>
  <dcterms:created xsi:type="dcterms:W3CDTF">2026-07-23T09:43:55Z</dcterms:created>
  <dcterms:modified xsi:type="dcterms:W3CDTF">2026-07-23T09:43:55Z</dcterms:modified>
</cp:coreProperties>
</file>

<file path=docProps/custom.xml><?xml version="1.0" encoding="utf-8"?>
<Properties xmlns="http://schemas.openxmlformats.org/officeDocument/2006/custom-properties" xmlns:vt="http://schemas.openxmlformats.org/officeDocument/2006/docPropsVTypes"/>
</file>