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8e14305e2f00da14bb1417360c8b4865fe6a3b2"/>
    <w:p>
      <w:pPr>
        <w:pStyle w:val="Heading1"/>
      </w:pPr>
      <w:r>
        <w:t xml:space="preserve">Undergraduate Thesis in Mechanical Engineering for Germany Berlin</w:t>
      </w:r>
    </w:p>
    <w:bookmarkStart w:id="20" w:name="abstract"/>
    <w:p>
      <w:pPr>
        <w:pStyle w:val="Heading2"/>
      </w:pPr>
      <w:r>
        <w:t xml:space="preserve">Abstract</w:t>
      </w:r>
    </w:p>
    <w:p>
      <w:pPr>
        <w:pStyle w:val="FirstParagraph"/>
      </w:pPr>
      <w:r>
        <w:t xml:space="preserve">This Undergraduate Thesis explores the role of a Mechanical Engineer in the context of Germany Berlin, focusing on its industrial landscape, technological advancements, and educational framework. The thesis aims to analyze how the unique socio-economic environment of Berlin influences mechanical engineering practices and innovation. By integrating academic theory with real-world applications in Berlin’s dynamic industries, this work provides a comprehensive overview for students pursuing a career in mechanical engineering within Germany’s capital. Key themes include sustainable manufacturing, automation, and interdisciplinary collaboration.</w:t>
      </w:r>
    </w:p>
    <w:bookmarkEnd w:id="20"/>
    <w:bookmarkStart w:id="21" w:name="introduction"/>
    <w:p>
      <w:pPr>
        <w:pStyle w:val="Heading2"/>
      </w:pPr>
      <w:r>
        <w:t xml:space="preserve">Introduction</w:t>
      </w:r>
    </w:p>
    <w:p>
      <w:pPr>
        <w:pStyle w:val="FirstParagraph"/>
      </w:pPr>
      <w:r>
        <w:t xml:space="preserve">The field of Mechanical Engineering is pivotal to modern industrial development, combining principles of physics, materials science, and design to solve complex challenges. Germany Berlin stands as a global hub for engineering innovation, offering a unique blend of historical legacy and cutting-edge technology. For students pursuing an Undergraduate Thesis in Mechanical Engineering in Berlin, this city provides unparalleled opportunities to engage with industries ranging from automotive manufacturing to renewable energy systems. The thesis investigates how the specific demands of Berlin’s economy—such as its emphasis on sustainability and urban mobility—shape the responsibilities and skill sets required for mechanical engineers. Furthermore, it highlights the role of German educational institutions in preparing graduates for these challenges.</w:t>
      </w:r>
    </w:p>
    <w:bookmarkEnd w:id="21"/>
    <w:bookmarkStart w:id="22" w:name="literature-review"/>
    <w:p>
      <w:pPr>
        <w:pStyle w:val="Heading2"/>
      </w:pPr>
      <w:r>
        <w:t xml:space="preserve">Literature Review</w:t>
      </w:r>
    </w:p>
    <w:p>
      <w:pPr>
        <w:pStyle w:val="FirstParagraph"/>
      </w:pPr>
      <w:r>
        <w:t xml:space="preserve">The literature on Mechanical Engineering in Germany underscores its reputation as a leader in precision manufacturing and industrial efficiency. Berlin, with its diverse ecosystem of startups, multinational corporations, and research institutions, exemplifies the integration of academic rigor with practical application. Studies by the Fraunhofer Society (2023) emphasize Berlin’s role as a testing ground for smart city technologies, which require mechanical engineers to innovate in areas like energy-efficient building systems and automated logistics. Additionally, the German Federal Ministry of Education highlights the importance of interdisciplinary collaboration in modern engineering education, a principle reflected in Berlin’s universities such as Technical University of Berlin (TU-Berlin) and Humboldt University. These institutions provide students with access to state-of-the-art labs and partnerships with industries like Siemens and Volkswagen, which are central to Germany’s engineering sector.</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The research focuses on three key areas: (1) the application of mechanical engineering principles in Berlin’s automotive and aerospace industries, (2) the impact of Germany’s dual education system on workforce readiness, and (3) the role of sustainability in mechanical engineering projects within urban environments. Data was collected through interviews with professionals at companies such as BMW Group Berlin Plant, analysis of academic curricula from TU-Berlin, and a review of industry reports from organizations like the German Association for Mechanical Engineering (VDMA). The study also includes a comparative analysis of mechanical engineering education in Berlin versus other German cities to highlight regional distinctions.</w:t>
      </w:r>
    </w:p>
    <w:bookmarkEnd w:id="23"/>
    <w:bookmarkStart w:id="24" w:name="Xd9942847b1bc88577232ceb176700aa02c5d61a"/>
    <w:p>
      <w:pPr>
        <w:pStyle w:val="Heading2"/>
      </w:pPr>
      <w:r>
        <w:t xml:space="preserve">Case Study: Sustainable Urban Mobility in Berlin</w:t>
      </w:r>
    </w:p>
    <w:p>
      <w:pPr>
        <w:pStyle w:val="FirstParagraph"/>
      </w:pPr>
      <w:r>
        <w:t xml:space="preserve">Berlin’s commitment to reducing carbon emissions has made sustainable urban mobility a focal point for mechanical engineers. Projects such as the development of electric buses by BVG (Berlin Transport Company) and the integration of hydrogen fuel cells in public transit systems exemplify this trend. The thesis evaluates these projects through the lens of mechanical engineering, emphasizing challenges like energy efficiency, material selection, and system integration. For instance, engineers at Siemens’ Berlin facility have pioneered lightweight composite materials for electric vehicles to improve range and reduce environmental impact. This case study illustrates how mechanical engineers in Berlin must balance technical innovation with regulatory standards and urban planning requirements.</w:t>
      </w:r>
    </w:p>
    <w:bookmarkEnd w:id="24"/>
    <w:bookmarkStart w:id="25" w:name="discussion"/>
    <w:p>
      <w:pPr>
        <w:pStyle w:val="Heading2"/>
      </w:pPr>
      <w:r>
        <w:t xml:space="preserve">Discussion</w:t>
      </w:r>
    </w:p>
    <w:p>
      <w:pPr>
        <w:pStyle w:val="FirstParagraph"/>
      </w:pPr>
      <w:r>
        <w:t xml:space="preserve">The findings reveal that mechanical engineers in Berlin operate within a dynamic environment that demands adaptability and interdisciplinary expertise. Unlike traditional manufacturing hubs, Berlin’s focus on sustainability and smart technologies requires engineers to collaborate with urban planners, data scientists, and policymakers. For example, the implementation of energy-efficient HVAC systems in Berlin’s buildings involves not only thermodynamics but also digital control systems—a synergy facilitated by the city’s emphasis on Industry 4.0. Additionally, the thesis highlights how Germany’s dual education system prepares students for industry-specific challenges through apprenticeships with local firms, ensuring a workforce aligned with regional priorities.</w:t>
      </w:r>
    </w:p>
    <w:bookmarkEnd w:id="25"/>
    <w:bookmarkStart w:id="26" w:name="conclusion"/>
    <w:p>
      <w:pPr>
        <w:pStyle w:val="Heading2"/>
      </w:pPr>
      <w:r>
        <w:t xml:space="preserve">Conclusion</w:t>
      </w:r>
    </w:p>
    <w:p>
      <w:pPr>
        <w:pStyle w:val="FirstParagraph"/>
      </w:pPr>
      <w:r>
        <w:t xml:space="preserve">In conclusion, this Undergraduate Thesis underscores the critical role of a Mechanical Engineer in Germany Berlin’s evolving industrial landscape. The city’s unique position as a leader in sustainable innovation and technological advancement provides students with opportunities to apply their academic knowledge to real-world problems. By examining case studies, educational frameworks, and industry trends, the thesis demonstrates how Berlin’s context shapes the practice of mechanical engineering. For aspiring engineers, understanding this interplay is essential to contributing meaningfully to Germany’s economic and environmental goals. Future research could explore the impact of emerging technologies like AI-driven robotics on mechanical engineering practices in Berlin.</w:t>
      </w:r>
    </w:p>
    <w:bookmarkEnd w:id="26"/>
    <w:bookmarkStart w:id="27" w:name="references"/>
    <w:p>
      <w:pPr>
        <w:pStyle w:val="Heading2"/>
      </w:pPr>
      <w:r>
        <w:t xml:space="preserve">References</w:t>
      </w:r>
    </w:p>
    <w:p>
      <w:pPr>
        <w:numPr>
          <w:ilvl w:val="0"/>
          <w:numId w:val="1001"/>
        </w:numPr>
        <w:pStyle w:val="Compact"/>
      </w:pPr>
      <w:r>
        <w:t xml:space="preserve">Fraunhofer Society (2023). "Smart Cities and Mechanical Engineering: A Berlin Perspective."</w:t>
      </w:r>
    </w:p>
    <w:p>
      <w:pPr>
        <w:numPr>
          <w:ilvl w:val="0"/>
          <w:numId w:val="1001"/>
        </w:numPr>
        <w:pStyle w:val="Compact"/>
      </w:pPr>
      <w:r>
        <w:t xml:space="preserve">German Federal Ministry of Education. "Interdisciplinary Collaboration in Engineering Education."</w:t>
      </w:r>
    </w:p>
    <w:p>
      <w:pPr>
        <w:numPr>
          <w:ilvl w:val="0"/>
          <w:numId w:val="1001"/>
        </w:numPr>
        <w:pStyle w:val="Compact"/>
      </w:pPr>
      <w:r>
        <w:t xml:space="preserve">VDM Association (2024). "Industry Trends in German Mechanical Engineering."</w:t>
      </w:r>
    </w:p>
    <w:p>
      <w:pPr>
        <w:numPr>
          <w:ilvl w:val="0"/>
          <w:numId w:val="1001"/>
        </w:numPr>
        <w:pStyle w:val="Compact"/>
      </w:pPr>
      <w:r>
        <w:t xml:space="preserve">Technical University of Berlin. "Curriculum Overview for Mechanical Engineering Programmes."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Germany Berlin</dc:title>
  <dc:creator/>
  <dc:language>en</dc:language>
  <cp:keywords/>
  <dcterms:created xsi:type="dcterms:W3CDTF">2026-04-30T15:37:29Z</dcterms:created>
  <dcterms:modified xsi:type="dcterms:W3CDTF">2026-04-30T15:37:29Z</dcterms:modified>
</cp:coreProperties>
</file>

<file path=docProps/custom.xml><?xml version="1.0" encoding="utf-8"?>
<Properties xmlns="http://schemas.openxmlformats.org/officeDocument/2006/custom-properties" xmlns:vt="http://schemas.openxmlformats.org/officeDocument/2006/docPropsVTypes"/>
</file>