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fc9d0ccc74acb45d109c729cbe27f66d8900b0"/>
    <w:p>
      <w:pPr>
        <w:pStyle w:val="Heading1"/>
      </w:pPr>
      <w:r>
        <w:t xml:space="preserve">Undergraduate Thesis: The Role of Mechanical Engineering in Industrial Development of Tehran, Iran</w:t>
      </w:r>
    </w:p>
    <w:bookmarkStart w:id="20" w:name="abstract"/>
    <w:p>
      <w:pPr>
        <w:pStyle w:val="Heading2"/>
      </w:pPr>
      <w:r>
        <w:t xml:space="preserve">Abstract</w:t>
      </w:r>
    </w:p>
    <w:p>
      <w:pPr>
        <w:pStyle w:val="FirstParagraph"/>
      </w:pPr>
      <w:r>
        <w:t xml:space="preserve">This Undergraduate Thesis explores the significance of Mechanical Engineering as a cornerstone discipline for industrial and technological advancement in Iran, with a specific focus on Tehran. As the capital and economic hub of Iran, Tehran presents unique challenges and opportunities for mechanical engineers. The thesis evaluates current trends, academic curricula, and industry demands in the field of Mechanical Engineering within the city. Through a combination of literature review, case studies, and data analysis from local industries, this study highlights how Mechanical Engineering education in Tehran can be aligned with national development goals. The findings underscore the need for interdisciplinary approaches and innovation to address energy efficiency, sustainable manufacturing, and urban infrastructure challenges unique to Tehran.</w:t>
      </w:r>
    </w:p>
    <w:bookmarkEnd w:id="20"/>
    <w:bookmarkStart w:id="21" w:name="introduction"/>
    <w:p>
      <w:pPr>
        <w:pStyle w:val="Heading2"/>
      </w:pPr>
      <w:r>
        <w:t xml:space="preserve">Introduction</w:t>
      </w:r>
    </w:p>
    <w:p>
      <w:pPr>
        <w:pStyle w:val="FirstParagraph"/>
      </w:pPr>
      <w:r>
        <w:t xml:space="preserve">Mechanical Engineering is a vital discipline that drives technological progress across sectors such as energy, transportation, construction, and manufacturing. In Iran, where industrialization plays a pivotal role in economic resilience, Mechanical Engineers are tasked with solving complex problems tied to resource management and infrastructure development. Tehran, being the political and economic center of Iran, is home to numerous industries ranging from automotive production to aerospace engineering. This Undergraduate Thesis aims to examine how the academic training of Mechanical Engineers in Tehran can be optimized to meet the demands of both local and global markets.</w:t>
      </w:r>
    </w:p>
    <w:bookmarkEnd w:id="21"/>
    <w:bookmarkStart w:id="22" w:name="literature-review"/>
    <w:p>
      <w:pPr>
        <w:pStyle w:val="Heading2"/>
      </w:pPr>
      <w:r>
        <w:t xml:space="preserve">Literature Review</w:t>
      </w:r>
    </w:p>
    <w:p>
      <w:pPr>
        <w:pStyle w:val="FirstParagraph"/>
      </w:pPr>
      <w:r>
        <w:t xml:space="preserve">The history of Mechanical Engineering in Iran dates back to the mid-20th century, with institutions like the Iran University of Science and Technology (IUST) and Sharif University of Technology pioneering research in thermodynamics, fluid mechanics, and materials science. However, rapid urbanization and industrial growth in Tehran have created a gap between theoretical education and practical application. Studies by Iranian researchers (e.g., Zarghami et al., 2018) emphasize the need for integrating advanced technologies like AI-driven automation into undergraduate curricula to prepare future Mechanical Engineers for smart manufacturing challenges.</w:t>
      </w:r>
    </w:p>
    <w:p>
      <w:pPr>
        <w:pStyle w:val="BodyText"/>
      </w:pPr>
      <w:r>
        <w:t xml:space="preserve">Additionally, Tehran’s reliance on fossil fuels and its aging infrastructure pose specific challenges. For instance, the city faces energy inefficiencies in heating systems, which are critical areas where Mechanical Engineering can contribute through innovations in renewable energy systems and building automation.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Mechanical Engineering education in Tehran’s universities.</w:t>
      </w:r>
    </w:p>
    <w:p>
      <w:pPr>
        <w:numPr>
          <w:ilvl w:val="0"/>
          <w:numId w:val="1001"/>
        </w:numPr>
        <w:pStyle w:val="Compact"/>
      </w:pPr>
      <w:r>
        <w:t xml:space="preserve">To identify industrial needs and gaps between academic training and workplace requirements.</w:t>
      </w:r>
    </w:p>
    <w:p>
      <w:pPr>
        <w:numPr>
          <w:ilvl w:val="0"/>
          <w:numId w:val="1001"/>
        </w:numPr>
        <w:pStyle w:val="Compact"/>
      </w:pPr>
      <w:r>
        <w:t xml:space="preserve">To propose strategies for aligning undergraduate curricula with industry trends in Tehran.</w:t>
      </w:r>
    </w:p>
    <w:bookmarkEnd w:id="23"/>
    <w:bookmarkStart w:id="24" w:name="methodology"/>
    <w:p>
      <w:pPr>
        <w:pStyle w:val="Heading2"/>
      </w:pPr>
      <w:r>
        <w:t xml:space="preserve">Methodology</w:t>
      </w:r>
    </w:p>
    <w:p>
      <w:pPr>
        <w:pStyle w:val="FirstParagraph"/>
      </w:pPr>
      <w:r>
        <w:t xml:space="preserve">This study employed a mixed-methods approach, combining qualitative data from interviews with Mechanical Engineering professors and industry professionals in Tehran, alongside quantitative analysis of student performance metrics and employment statistics. Surveys were conducted at three major universities in Tehran: Iran University of Science and Technology, Sharif University of Technology, and Amirkabir University of Technology. The data was triangulated to ensure reliability.</w:t>
      </w:r>
    </w:p>
    <w:bookmarkEnd w:id="24"/>
    <w:bookmarkStart w:id="25" w:name="case-study-automotive-industry-in-tehran"/>
    <w:p>
      <w:pPr>
        <w:pStyle w:val="Heading2"/>
      </w:pPr>
      <w:r>
        <w:t xml:space="preserve">Case Study: Automotive Industry in Tehran</w:t>
      </w:r>
    </w:p>
    <w:p>
      <w:pPr>
        <w:pStyle w:val="FirstParagraph"/>
      </w:pPr>
      <w:r>
        <w:t xml:space="preserve">Tehran hosts several automotive manufacturing hubs, including Saipa and Iran Khodro. These companies face challenges related to optimizing production lines, reducing emissions, and adopting electric vehicle technology. For example, a recent project by IUST focused on designing energy-efficient HVAC systems for car assembly plants in Tehran. This case study illustrates how academic research can directly address industry-specific problems.</w:t>
      </w:r>
    </w:p>
    <w:bookmarkEnd w:id="25"/>
    <w:bookmarkStart w:id="26" w:name="findings-and-discussion"/>
    <w:p>
      <w:pPr>
        <w:pStyle w:val="Heading2"/>
      </w:pPr>
      <w:r>
        <w:t xml:space="preserve">Findings and Discussion</w:t>
      </w:r>
    </w:p>
    <w:p>
      <w:pPr>
        <w:pStyle w:val="FirstParagraph"/>
      </w:pPr>
      <w:r>
        <w:t xml:space="preserve">The analysis revealed that while Tehran’s universities provide strong foundational training, there is a lack of exposure to cutting-edge technologies such as 3D printing, robotics, and IoT integration. Furthermore, students often graduate without hands-on experience in sustainable design practices relevant to Tehran’s urban environment.</w:t>
      </w:r>
    </w:p>
    <w:p>
      <w:pPr>
        <w:pStyle w:val="BodyText"/>
      </w:pPr>
      <w:r>
        <w:t xml:space="preserve">Industry representatives emphasized the need for collaborative projects between academia and enterprises. For instance, internships at Tehran-based firms could bridge the gap between theory and practice. Additionally, incorporating modules on renewable energy systems (e.g., solar power integration) would better prepare graduates for Iran’s energy transition goals.</w:t>
      </w:r>
    </w:p>
    <w:bookmarkEnd w:id="26"/>
    <w:bookmarkStart w:id="27" w:name="conclusion"/>
    <w:p>
      <w:pPr>
        <w:pStyle w:val="Heading2"/>
      </w:pPr>
      <w:r>
        <w:t xml:space="preserve">Conclusion</w:t>
      </w:r>
    </w:p>
    <w:p>
      <w:pPr>
        <w:pStyle w:val="FirstParagraph"/>
      </w:pPr>
      <w:r>
        <w:t xml:space="preserve">This Undergraduate Thesis highlights the critical role of Mechanical Engineers in shaping Tehran’s industrial future. By addressing educational gaps and fostering collaboration between universities and industry, Iran can cultivate a new generation of Mechanical Engineers equipped to tackle the city’s unique challenges. The findings advocate for curriculum reforms that integrate sustainable practices, digital technologies, and interdisciplinary projects. As Tehran continues to grow as a technological hub in Iran, the role of Mechanical Engineering education must evolve in tandem with societal and economic needs.</w:t>
      </w:r>
    </w:p>
    <w:bookmarkEnd w:id="27"/>
    <w:bookmarkStart w:id="28" w:name="references"/>
    <w:p>
      <w:pPr>
        <w:pStyle w:val="Heading2"/>
      </w:pPr>
      <w:r>
        <w:t xml:space="preserve">References</w:t>
      </w:r>
    </w:p>
    <w:p>
      <w:pPr>
        <w:numPr>
          <w:ilvl w:val="0"/>
          <w:numId w:val="1002"/>
        </w:numPr>
        <w:pStyle w:val="Compact"/>
      </w:pPr>
      <w:r>
        <w:t xml:space="preserve">Zarghami, M., &amp; Aminfar, M. (2018). "Challenges of Mechanical Engineering Education in Iran." Journal of Engineering Education.</w:t>
      </w:r>
    </w:p>
    <w:p>
      <w:pPr>
        <w:numPr>
          <w:ilvl w:val="0"/>
          <w:numId w:val="1002"/>
        </w:numPr>
        <w:pStyle w:val="Compact"/>
      </w:pPr>
      <w:r>
        <w:t xml:space="preserve">Tehran Industrial Development and Employment Organization (TIDE). (2023). "Annual Report on Tehran’s Manufacturing Sector."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Iran, Tehran</dc:title>
  <dc:creator/>
  <dc:language>en</dc:language>
  <cp:keywords/>
  <dcterms:created xsi:type="dcterms:W3CDTF">2026-04-30T18:03:41Z</dcterms:created>
  <dcterms:modified xsi:type="dcterms:W3CDTF">2026-04-30T18:03:41Z</dcterms:modified>
</cp:coreProperties>
</file>

<file path=docProps/custom.xml><?xml version="1.0" encoding="utf-8"?>
<Properties xmlns="http://schemas.openxmlformats.org/officeDocument/2006/custom-properties" xmlns:vt="http://schemas.openxmlformats.org/officeDocument/2006/docPropsVTypes"/>
</file>