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8c36b5d25925653095a5500fed0f6deb40bcab"/>
    <w:p>
      <w:pPr>
        <w:pStyle w:val="Heading1"/>
      </w:pPr>
      <w:r>
        <w:t xml:space="preserve">Undergraduate Thesis: Mechanical Engineering in Saudi Arabia Riyadh</w:t>
      </w:r>
    </w:p>
    <w:bookmarkStart w:id="20" w:name="abstract"/>
    <w:p>
      <w:pPr>
        <w:pStyle w:val="Heading2"/>
      </w:pPr>
      <w:r>
        <w:t xml:space="preserve">Abstract</w:t>
      </w:r>
    </w:p>
    <w:p>
      <w:pPr>
        <w:pStyle w:val="FirstParagraph"/>
      </w:pPr>
      <w:r>
        <w:t xml:space="preserve">This undergraduate thesis explores the role of a Mechanical Engineer in addressing contemporary challenges faced by cities like Riyadh, Saudi Arabia. With rapid urbanization, energy demand, and sustainability goals under Vision 2030, mechanical engineering has become pivotal in shaping infrastructure and innovation. This study focuses on the application of mechanical engineering principles to optimize energy systems, improve industrial processes, and promote sustainable development in Riyadh.</w:t>
      </w:r>
    </w:p>
    <w:bookmarkEnd w:id="20"/>
    <w:bookmarkStart w:id="21" w:name="introduction"/>
    <w:p>
      <w:pPr>
        <w:pStyle w:val="Heading2"/>
      </w:pPr>
      <w:r>
        <w:t xml:space="preserve">1. Introduction</w:t>
      </w:r>
    </w:p>
    <w:p>
      <w:pPr>
        <w:pStyle w:val="FirstParagraph"/>
      </w:pPr>
      <w:r>
        <w:t xml:space="preserve">Saudi Arabia’s capital, Riyadh, is a hub of economic growth and technological advancement. As a leading city in the Middle East, it faces unique challenges such as extreme climatic conditions, rising energy consumption, and the need for sustainable development. Mechanical engineers play a critical role in designing solutions that align with these challenges while meeting global standards. This thesis investigates how mechanical engineering principles can be applied to Riyadh’s context to address issues like energy efficiency in buildings, renewable energy integration, and industrial automation.</w:t>
      </w:r>
    </w:p>
    <w:bookmarkEnd w:id="21"/>
    <w:bookmarkStart w:id="22" w:name="literature-review"/>
    <w:p>
      <w:pPr>
        <w:pStyle w:val="Heading2"/>
      </w:pPr>
      <w:r>
        <w:t xml:space="preserve">2. Literature Review</w:t>
      </w:r>
    </w:p>
    <w:p>
      <w:pPr>
        <w:pStyle w:val="FirstParagraph"/>
      </w:pPr>
      <w:r>
        <w:t xml:space="preserve">The literature highlights the growing importance of mechanical engineering in urban planning and infrastructure development. Studies on Saudi Arabia’s energy sector emphasize the need for diversification from fossil fuels to renewables like solar energy. Research on Riyadh’s climate conditions reveals that high temperatures and limited water resources necessitate innovative cooling systems and thermal insulation technologies.</w:t>
      </w:r>
    </w:p>
    <w:p>
      <w:pPr>
        <w:pStyle w:val="BodyText"/>
      </w:pPr>
      <w:r>
        <w:t xml:space="preserve">Furthermore, mechanical engineering research in Riyadh has focused on the optimization of HVAC (Heating, Ventilation, and Air Conditioning) systems for commercial buildings. A 2023 study by the King Abdullah University of Science and Technology (KAUST) found that implementing advanced heat exchangers could reduce energy consumption in air-conditioning systems by up to 18%. This aligns with Riyadh’s goal of becoming a smart city under Vision 2030.</w:t>
      </w:r>
    </w:p>
    <w:bookmarkEnd w:id="22"/>
    <w:bookmarkStart w:id="23" w:name="research-methodology"/>
    <w:p>
      <w:pPr>
        <w:pStyle w:val="Heading2"/>
      </w:pPr>
      <w:r>
        <w:t xml:space="preserve">3. Research Methodology</w:t>
      </w:r>
    </w:p>
    <w:p>
      <w:pPr>
        <w:pStyle w:val="FirstParagraph"/>
      </w:pPr>
      <w:r>
        <w:t xml:space="preserve">This thesis employs a mixed-methods approach, combining theoretical analysis with case studies relevant to Riyadh. Data was collected from government reports, academic journals, and industry white papers on mechanical engineering applications in Saudi Arabia. A simulation model using MATLAB was developed to analyze the efficiency of solar thermal collectors for residential buildings in Riyadh’s climate.</w:t>
      </w:r>
    </w:p>
    <w:p>
      <w:pPr>
        <w:pStyle w:val="BodyText"/>
      </w:pPr>
      <w:r>
        <w:t xml:space="preserve">Field visits were conducted to industrial zones near Riyadh, such as the King Abdullah Economic City (KAEC), to observe mechanical systems in real-world applications. Interviews with practicing Mechanical Engineers in Riyadh provided insights into industry challenges and opportunities for innovation.</w:t>
      </w:r>
    </w:p>
    <w:bookmarkEnd w:id="23"/>
    <w:bookmarkStart w:id="24" w:name="X216f2a9c806802353535026853e643ed26557cf"/>
    <w:p>
      <w:pPr>
        <w:pStyle w:val="Heading2"/>
      </w:pPr>
      <w:r>
        <w:t xml:space="preserve">4. Case Study: Solar Energy Systems in Riyadh</w:t>
      </w:r>
    </w:p>
    <w:p>
      <w:pPr>
        <w:pStyle w:val="FirstParagraph"/>
      </w:pPr>
      <w:r>
        <w:t xml:space="preserve">Riyadh’s abundant sunlight makes it an ideal candidate for solar energy adoption. This case study evaluates the feasibility of photovoltaic (PV) systems integrated with thermal energy storage for residential and commercial use. The analysis considers factors such as irradiance levels, shading effects, and system efficiency under Riyadh’s extreme temperatures.</w:t>
      </w:r>
    </w:p>
    <w:p>
      <w:pPr>
        <w:pStyle w:val="BodyText"/>
      </w:pPr>
      <w:r>
        <w:t xml:space="preserve">The simulation results indicate that a hybrid PV-thermal system can meet 65% of the annual electricity demand for a typical Riyadh household while reducing reliance on fossil fuels. This aligns with Saudi Arabia’s National Renewable Energy Program (NREP) goals, which aim to achieve 50% renewable energy by 2030.</w:t>
      </w:r>
    </w:p>
    <w:bookmarkEnd w:id="24"/>
    <w:bookmarkStart w:id="25" w:name="challenges-and-opportunities-in-riyadh"/>
    <w:p>
      <w:pPr>
        <w:pStyle w:val="Heading2"/>
      </w:pPr>
      <w:r>
        <w:t xml:space="preserve">5. Challenges and Opportunities in Riyadh</w:t>
      </w:r>
    </w:p>
    <w:p>
      <w:pPr>
        <w:pStyle w:val="FirstParagraph"/>
      </w:pPr>
      <w:r>
        <w:t xml:space="preserve">Mechanical Engineers in Riyadh face unique challenges such as high ambient temperatures, sandstorms affecting equipment durability, and the need for water conservation. However, these challenges also present opportunities for innovation. For example, designing HVAC systems that minimize water usage or developing heat-resistant materials for industrial machinery.</w:t>
      </w:r>
    </w:p>
    <w:p>
      <w:pPr>
        <w:pStyle w:val="BodyText"/>
      </w:pPr>
      <w:r>
        <w:t xml:space="preserve">Riyadh’s proximity to research institutions like KAUST and King Saud University provides access to cutting-edge technologies and collaborative projects. Mechanical Engineering graduates in Riyadh can leverage this ecosystem to drive advancements in sectors such as automotive manufacturing, aerospace, and smart infrastructure.</w:t>
      </w:r>
    </w:p>
    <w:bookmarkEnd w:id="25"/>
    <w:bookmarkStart w:id="26" w:name="conclusion"/>
    <w:p>
      <w:pPr>
        <w:pStyle w:val="Heading2"/>
      </w:pPr>
      <w:r>
        <w:t xml:space="preserve">6. Conclusion</w:t>
      </w:r>
    </w:p>
    <w:p>
      <w:pPr>
        <w:pStyle w:val="FirstParagraph"/>
      </w:pPr>
      <w:r>
        <w:t xml:space="preserve">This thesis underscores the critical role of a Mechanical Engineer in addressing Riyadh’s energy and infrastructure challenges while contributing to Saudi Arabia’s Vision 2030 goals. By integrating renewable energy solutions, optimizing industrial processes, and adopting sustainable practices, mechanical engineers can shape Riyadh into a model of innovation and resilience.</w:t>
      </w:r>
    </w:p>
    <w:p>
      <w:pPr>
        <w:pStyle w:val="BodyText"/>
      </w:pPr>
      <w:r>
        <w:t xml:space="preserve">Future research should focus on the scalability of proposed solutions, the socio-economic impact of technological adoption in Riyadh, and the development of localized standards for mechanical systems in arid climates. This work serves as a foundation for Mechanical Engineering undergraduates to explore career opportunities and research directions in one of Saudi Arabia’s most dynamic cities.</w:t>
      </w:r>
    </w:p>
    <w:bookmarkEnd w:id="26"/>
    <w:bookmarkStart w:id="27" w:name="references"/>
    <w:p>
      <w:pPr>
        <w:pStyle w:val="Heading2"/>
      </w:pPr>
      <w:r>
        <w:t xml:space="preserve">References</w:t>
      </w:r>
    </w:p>
    <w:p>
      <w:pPr>
        <w:numPr>
          <w:ilvl w:val="0"/>
          <w:numId w:val="1001"/>
        </w:numPr>
        <w:pStyle w:val="Compact"/>
      </w:pPr>
      <w:r>
        <w:t xml:space="preserve">Saudi Vision 2030. (2016). National Transformation Plan.</w:t>
      </w:r>
    </w:p>
    <w:p>
      <w:pPr>
        <w:numPr>
          <w:ilvl w:val="0"/>
          <w:numId w:val="1001"/>
        </w:numPr>
        <w:pStyle w:val="Compact"/>
      </w:pPr>
      <w:r>
        <w:t xml:space="preserve">King Abdullah University of Science and Technology (KAUST). (2023). Energy Efficiency in HVAC Systems: A Case Study of Riyadh.</w:t>
      </w:r>
    </w:p>
    <w:p>
      <w:pPr>
        <w:numPr>
          <w:ilvl w:val="0"/>
          <w:numId w:val="1001"/>
        </w:numPr>
        <w:pStyle w:val="Compact"/>
      </w:pPr>
      <w:r>
        <w:t xml:space="preserve">Ministry of Energy, Kingdom of Saudi Arabia. (2023). National Renewable Energy Program (NREP).</w:t>
      </w:r>
    </w:p>
    <w:p>
      <w:pPr>
        <w:numPr>
          <w:ilvl w:val="0"/>
          <w:numId w:val="1001"/>
        </w:numPr>
        <w:pStyle w:val="Compact"/>
      </w:pPr>
      <w:r>
        <w:t xml:space="preserve">King Saud University. (2021). Mechanical Engineering Trends in Urban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Solar Thermal Collector Analysis</w:t>
      </w:r>
    </w:p>
    <w:p>
      <w:pPr>
        <w:pStyle w:val="BodyText"/>
      </w:pPr>
      <w:r>
        <w:rPr>
          <w:bCs/>
          <w:b/>
        </w:rPr>
        <w:t xml:space="preserve">Appendix B:</w:t>
      </w:r>
      <w:r>
        <w:t xml:space="preserve"> </w:t>
      </w:r>
      <w:r>
        <w:t xml:space="preserve">Interview Transcripts with Mechanical Engineers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Saudi Arabia Riyadh</dc:title>
  <dc:creator/>
  <dc:language>en</dc:language>
  <cp:keywords/>
  <dcterms:created xsi:type="dcterms:W3CDTF">2026-07-19T21:56:59Z</dcterms:created>
  <dcterms:modified xsi:type="dcterms:W3CDTF">2026-07-19T21:56:59Z</dcterms:modified>
</cp:coreProperties>
</file>

<file path=docProps/custom.xml><?xml version="1.0" encoding="utf-8"?>
<Properties xmlns="http://schemas.openxmlformats.org/officeDocument/2006/custom-properties" xmlns:vt="http://schemas.openxmlformats.org/officeDocument/2006/docPropsVTypes"/>
</file>