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320f8326890fa1c94290b5b0a26b3a620cc755a"/>
    <w:p>
      <w:pPr>
        <w:pStyle w:val="Heading1"/>
      </w:pPr>
      <w:r>
        <w:t xml:space="preserve">Undergraduate Thesis: The Role of Mechanical Engineering in the Industrial and Academic Landscape of United Kingdom Birmingham</w:t>
      </w:r>
    </w:p>
    <w:p>
      <w:pPr>
        <w:pStyle w:val="FirstParagraph"/>
      </w:pPr>
      <w:r>
        <w:t xml:space="preserve">This document serves as an undergraduate thesis submitted by a student pursuing a degree in Mechanical Engineering at a university within the United Kingdom, specifically in Birmingham. The thesis explores the dynamic interplay between academic education, industrial applications, and regional development in Birmingham, which is widely recognized as one of the UK's premier hubs for engineering innovation and research.</w:t>
      </w:r>
    </w:p>
    <w:bookmarkStart w:id="20" w:name="introduction"/>
    <w:p>
      <w:pPr>
        <w:pStyle w:val="Heading2"/>
      </w:pPr>
      <w:r>
        <w:t xml:space="preserve">Introduction</w:t>
      </w:r>
    </w:p>
    <w:p>
      <w:pPr>
        <w:pStyle w:val="FirstParagraph"/>
      </w:pPr>
      <w:r>
        <w:t xml:space="preserve">Birmingham, located in the West Midlands of England, holds a unique position in the United Kingdom as both a historic industrial center and a modern hub for technological advancement. As a Mechanical Engineer studying within this city, it is essential to understand how Birmingham’s historical legacy and contemporary infrastructure shape the field of mechanical engineering. The thesis investigates how academic programs at institutions such as the University of Birmingham or Aston University integrate industry-specific challenges faced by engineers in regions like Birmingham, which boasts a diverse manufacturing base ranging from automotive to aerospace industries.</w:t>
      </w:r>
    </w:p>
    <w:bookmarkEnd w:id="20"/>
    <w:bookmarkStart w:id="21" w:name="X2ae65d408d51429b6319f5793f9688ed4c1c99e"/>
    <w:p>
      <w:pPr>
        <w:pStyle w:val="Heading2"/>
      </w:pPr>
      <w:r>
        <w:t xml:space="preserve">Historical Context of Mechanical Engineering in Birmingham</w:t>
      </w:r>
    </w:p>
    <w:p>
      <w:pPr>
        <w:pStyle w:val="FirstParagraph"/>
      </w:pPr>
      <w:r>
        <w:t xml:space="preserve">Birmingham’s industrial heritage dates back to the 18th century, when it became a center for metalworking and engineering during the Industrial Revolution. This legacy has positioned the city as a critical player in the UK’s mechanical engineering sector. Today, Birmingham is home to numerous engineering firms, research centers, and collaborative projects that bridge academia with industry. For example, initiatives such as the Birmingham Innovation District emphasize sustainable manufacturing practices—a topic of increasing relevance for Mechanical Engineers seeking to address global challenges like climate change and resource efficiency.</w:t>
      </w:r>
    </w:p>
    <w:bookmarkEnd w:id="21"/>
    <w:bookmarkStart w:id="22" w:name="Xbf89f177efcd07ba001f431fc1992862ca94c34"/>
    <w:p>
      <w:pPr>
        <w:pStyle w:val="Heading2"/>
      </w:pPr>
      <w:r>
        <w:t xml:space="preserve">Academic Programs in Mechanical Engineering at Birmingham Universities</w:t>
      </w:r>
    </w:p>
    <w:p>
      <w:pPr>
        <w:pStyle w:val="FirstParagraph"/>
      </w:pPr>
      <w:r>
        <w:t xml:space="preserve">The United Kingdom’s higher education system places a strong emphasis on practical, research-driven learning, and this is particularly evident in Birmingham’s universities. Programs in Mechanical Engineering often include modules on advanced materials, thermodynamics, robotics, and mechatronics. These courses are designed to equip students with the technical skills needed for industries operating within Birmingham and beyond. Additionally, collaborative projects between universities and local companies—such as Jaguar Land Rover or Rolls-Royce—provide students with hands-on experience in real-world engineering scenarios.</w:t>
      </w:r>
    </w:p>
    <w:bookmarkEnd w:id="22"/>
    <w:bookmarkStart w:id="23" w:name="X3b580c1c807f59f6fe83f0a326b5c6500f9aa7c"/>
    <w:p>
      <w:pPr>
        <w:pStyle w:val="Heading2"/>
      </w:pPr>
      <w:r>
        <w:t xml:space="preserve">Industrial Applications of Mechanical Engineering in Birmingham</w:t>
      </w:r>
    </w:p>
    <w:p>
      <w:pPr>
        <w:pStyle w:val="FirstParagraph"/>
      </w:pPr>
      <w:r>
        <w:t xml:space="preserve">Birmingham’s industrial sector is a testament to the city’s enduring commitment to mechanical engineering innovation. The automotive industry, for instance, plays a significant role in the local economy, with companies like Aston Martin and McLaren maintaining facilities in or near Birmingham. Mechanical Engineers in this region are often involved in designing and optimizing components for vehicles, ensuring compliance with both UK regulations and global standards. Moreover, the city’s growing focus on renewable energy has led to opportunities in wind turbine design, smart grid systems, and energy-efficient manufacturing processes.</w:t>
      </w:r>
    </w:p>
    <w:bookmarkEnd w:id="23"/>
    <w:bookmarkStart w:id="24" w:name="X4d076d4e1ec167bd4b99f42d435492894f32e68"/>
    <w:p>
      <w:pPr>
        <w:pStyle w:val="Heading2"/>
      </w:pPr>
      <w:r>
        <w:t xml:space="preserve">Case Study: Sustainable Manufacturing in Birmingham</w:t>
      </w:r>
    </w:p>
    <w:p>
      <w:pPr>
        <w:pStyle w:val="FirstParagraph"/>
      </w:pPr>
      <w:r>
        <w:t xml:space="preserve">A key area of interest for Mechanical Engineers in Birmingham is the transition toward sustainable manufacturing. This thesis presents a case study on a local engineering firm that has implemented circular economy principles to reduce waste and improve resource efficiency. By analyzing the firm’s processes, the research highlights challenges such as retrofitting older machinery, sourcing eco-friendly materials, and training engineers in new sustainability-focused methodologies. The findings underscore the importance of interdisciplinary collaboration between Mechanical Engineers, environmental scientists, and policymakers in Birmingham.</w:t>
      </w:r>
    </w:p>
    <w:bookmarkEnd w:id="24"/>
    <w:bookmarkStart w:id="25" w:name="Xc61061bb36864ba59b4a24ebb0577ed552912ef"/>
    <w:p>
      <w:pPr>
        <w:pStyle w:val="Heading2"/>
      </w:pPr>
      <w:r>
        <w:t xml:space="preserve">Challenges Facing Mechanical Engineers in Birmingham</w:t>
      </w:r>
    </w:p>
    <w:p>
      <w:pPr>
        <w:pStyle w:val="FirstParagraph"/>
      </w:pPr>
      <w:r>
        <w:t xml:space="preserve">Despite its strengths, Birmingham’s mechanical engineering sector faces several challenges. These include competition from low-cost manufacturing hubs abroad, the need for continuous upskilling to keep pace with technological advancements like AI and automation, and addressing labor shortages in specialized fields. Additionally, the UK’s post-Brexit trade policies have introduced complexities in sourcing materials and accessing international markets—a critical consideration for Mechanical Engineers involved in global projects.</w:t>
      </w:r>
    </w:p>
    <w:bookmarkEnd w:id="25"/>
    <w:bookmarkStart w:id="26" w:name="Xcf0da6ba7ff38ba9497314e52b1fcb617a44be4"/>
    <w:p>
      <w:pPr>
        <w:pStyle w:val="Heading2"/>
      </w:pPr>
      <w:r>
        <w:t xml:space="preserve">Future Directions for Mechanical Engineering Education in Birmingham</w:t>
      </w:r>
    </w:p>
    <w:p>
      <w:pPr>
        <w:pStyle w:val="FirstParagraph"/>
      </w:pPr>
      <w:r>
        <w:t xml:space="preserve">To address these challenges, the thesis recommends that academic institutions in Birmingham strengthen partnerships with industry leaders to ensure curricula remain aligned with market demands. This could involve expanding opportunities for internships, research collaborations, and entrepreneurship programs tailored to local engineering needs. Furthermore, integrating digital tools such as CAD software and virtual simulations into undergraduate courses can better prepare students for careers in an increasingly tech-driven field.</w:t>
      </w:r>
    </w:p>
    <w:bookmarkEnd w:id="26"/>
    <w:bookmarkStart w:id="27" w:name="conclusion"/>
    <w:p>
      <w:pPr>
        <w:pStyle w:val="Heading2"/>
      </w:pPr>
      <w:r>
        <w:t xml:space="preserve">Conclusion</w:t>
      </w:r>
    </w:p>
    <w:p>
      <w:pPr>
        <w:pStyle w:val="FirstParagraph"/>
      </w:pPr>
      <w:r>
        <w:t xml:space="preserve">In conclusion, this Undergraduate Thesis underscores the vital role of Mechanical Engineers in shaping the industrial and academic landscape of United Kingdom Birmingham. By leveraging the city’s historical expertise, modern infrastructure, and collaborative environment, future engineers can drive innovation while addressing global challenges. The research presented here not only highlights the opportunities available to Mechanical Engineering students in Birmingham but also emphasizes the need for adaptability, interdisciplinary thinking, and a commitment to sustainable practices as the field continues to evolve.</w:t>
      </w:r>
    </w:p>
    <w:p>
      <w:pPr>
        <w:pStyle w:val="BodyText"/>
      </w:pPr>
      <w:r>
        <w:t xml:space="preserve">This thesis is submitted by a student pursuing an undergraduate degree in Mechanical Engineering at a university within United Kingdom Birmingham. It reflects the integration of academic learning with practical applications relevant to the region’s engineering industry.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United Kingdom Birmingham</dc:title>
  <dc:creator/>
  <dc:language>en</dc:language>
  <cp:keywords/>
  <dcterms:created xsi:type="dcterms:W3CDTF">2026-07-21T06:45:13Z</dcterms:created>
  <dcterms:modified xsi:type="dcterms:W3CDTF">2026-07-21T06:45:13Z</dcterms:modified>
</cp:coreProperties>
</file>

<file path=docProps/custom.xml><?xml version="1.0" encoding="utf-8"?>
<Properties xmlns="http://schemas.openxmlformats.org/officeDocument/2006/custom-properties" xmlns:vt="http://schemas.openxmlformats.org/officeDocument/2006/docPropsVTypes"/>
</file>