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London</w:t>
      </w:r>
    </w:p>
    <w:p>
      <w:pPr>
        <w:pStyle w:val="FirstParagraph"/>
      </w:pPr>
      <w:r>
        <w:t xml:space="preserve">```html</w:t>
      </w:r>
    </w:p>
    <w:bookmarkStart w:id="27" w:name="X199783c86674eefc1da6656d49945be85e2bfa2"/>
    <w:p>
      <w:pPr>
        <w:pStyle w:val="Heading1"/>
      </w:pPr>
      <w:r>
        <w:t xml:space="preserve">Undergraduate Thesis: The Role of Mechanical Engineering in Addressing Urban Sustainability Challenges in the United Kingdom, with a Focus on London</w:t>
      </w:r>
    </w:p>
    <w:bookmarkStart w:id="20" w:name="abstract"/>
    <w:p>
      <w:pPr>
        <w:pStyle w:val="Heading2"/>
      </w:pPr>
      <w:r>
        <w:t xml:space="preserve">Abstract</w:t>
      </w:r>
    </w:p>
    <w:p>
      <w:pPr>
        <w:pStyle w:val="FirstParagraph"/>
      </w:pPr>
      <w:r>
        <w:t xml:space="preserve">This Undergraduate Thesis explores the critical role of Mechanical Engineering in addressing urban sustainability challenges, specifically within the context of the United Kingdom's capital city, London. As a global hub for innovation and infrastructure, London presents unique opportunities and complexities for mechanical engineers tasked with designing systems that balance environmental responsibility with economic and social needs. This document examines case studies from recent projects in London, such as renewable energy integration into public transport networks and sustainable building design, to highlight the practical applications of mechanical engineering principles. By analyzing these examples through both technical and socio-economic lenses, this thesis underscores the importance of interdisciplinary collaboration in shaping a resilient urban future. The findings emphasize how Mechanical Engineering graduates in the UK must adapt to London's dynamic environment while contributing to national goals for sustainability and technological advancement.</w:t>
      </w:r>
    </w:p>
    <w:bookmarkEnd w:id="20"/>
    <w:bookmarkStart w:id="21" w:name="introduction"/>
    <w:p>
      <w:pPr>
        <w:pStyle w:val="Heading2"/>
      </w:pPr>
      <w:r>
        <w:t xml:space="preserve">Introduction</w:t>
      </w:r>
    </w:p>
    <w:p>
      <w:pPr>
        <w:pStyle w:val="FirstParagraph"/>
      </w:pPr>
      <w:r>
        <w:t xml:space="preserve">The United Kingdom has long been a leader in engineering education and innovation, with London serving as a focal point for cutting-edge research and development. As an undergraduate student of Mechanical Engineering, I am particularly inspired by the city’s commitment to sustainable urban planning and its role as a testing ground for new technologies. This thesis seeks to address how mechanical engineers can contribute to solving pressing issues such as air pollution, energy efficiency, and waste management in London—a city with over 9 million residents and one of the busiest transport networks in Europe.</w:t>
      </w:r>
    </w:p>
    <w:p>
      <w:pPr>
        <w:pStyle w:val="BodyText"/>
      </w:pPr>
      <w:r>
        <w:t xml:space="preserve">London’s diverse landscape, from its historic architecture to its modern skyscrapers, demands tailored solutions that blend mechanical systems with environmental stewardship. For instance, the integration of smart HVAC (heating, ventilation, and air conditioning) systems in commercial buildings or the optimization of electric vehicle charging infrastructure are areas where mechanical engineers play a pivotal role. This document will analyze these challenges and opportunities through real-world examples from London’s engineering community.</w:t>
      </w:r>
    </w:p>
    <w:bookmarkEnd w:id="21"/>
    <w:bookmarkStart w:id="22" w:name="Xf548048d8af3c6c35c6f824724e45bda4567b97"/>
    <w:p>
      <w:pPr>
        <w:pStyle w:val="Heading2"/>
      </w:pPr>
      <w:r>
        <w:t xml:space="preserve">Case Study: Sustainable Transport Systems in London</w:t>
      </w:r>
    </w:p>
    <w:p>
      <w:pPr>
        <w:pStyle w:val="FirstParagraph"/>
      </w:pPr>
      <w:r>
        <w:t xml:space="preserve">One of the most pressing issues facing mechanical engineers in London is the development of sustainable transport solutions. The city’s reliance on public transportation, including the Underground, buses, and ferries, creates both opportunities and challenges. For example, recent upgrades to the Thameslink Programme—part of a broader strategy to reduce congestion—have incorporated energy-efficient train systems powered by regenerative braking technology.</w:t>
      </w:r>
    </w:p>
    <w:p>
      <w:pPr>
        <w:pStyle w:val="BodyText"/>
      </w:pPr>
      <w:r>
        <w:t xml:space="preserve">As a Mechanical Engineering student in London, I investigated how these systems work by analyzing technical reports from the Department for Transport and collaborating with local engineers. Regenerative braking allows trains to recover kinetic energy during deceleration, converting it back into electricity for the grid or other trains. This innovation not only reduces energy consumption but also aligns with the UK’s net-zero carbon emission targets.</w:t>
      </w:r>
    </w:p>
    <w:bookmarkEnd w:id="22"/>
    <w:bookmarkStart w:id="23" w:name="X76738f5478ad0101ebcea4ff20c2945dd5c45c2"/>
    <w:p>
      <w:pPr>
        <w:pStyle w:val="Heading2"/>
      </w:pPr>
      <w:r>
        <w:t xml:space="preserve">Case Study: Green Building Design in Central London</w:t>
      </w:r>
    </w:p>
    <w:p>
      <w:pPr>
        <w:pStyle w:val="FirstParagraph"/>
      </w:pPr>
      <w:r>
        <w:t xml:space="preserve">Another area where mechanical engineering is transformative is in the design of energy-efficient buildings. In London, where space is at a premium, engineers must innovate to meet sustainability standards without compromising functionality. The Bullitt Center in Seattle serves as a global benchmark for green architecture, but similar principles are being applied in London’s commercial and residential sectors.</w:t>
      </w:r>
    </w:p>
    <w:p>
      <w:pPr>
        <w:pStyle w:val="BodyText"/>
      </w:pPr>
      <w:r>
        <w:t xml:space="preserve">For this thesis, I conducted a comparative study of the Shard and 30 St Mary Axe (the Gherkin), two iconic skyscrapers in London that incorporate advanced mechanical systems. The Shard uses natural ventilation strategies combined with double-skin facades to reduce heating and cooling demands, while the Gherkin’s aerodynamic shape minimizes wind resistance, improving energy efficiency. These case studies demonstrate how mechanical engineers can integrate thermodynamics and fluid dynamics into architectural design to achieve environmental goals.</w:t>
      </w:r>
    </w:p>
    <w:bookmarkEnd w:id="23"/>
    <w:bookmarkStart w:id="24" w:name="X3e6507a8f8be7a52e58a93e7aa99607e2ebf352"/>
    <w:p>
      <w:pPr>
        <w:pStyle w:val="Heading2"/>
      </w:pPr>
      <w:r>
        <w:t xml:space="preserve">Challenges in London’s Engineering Landscape</w:t>
      </w:r>
    </w:p>
    <w:p>
      <w:pPr>
        <w:pStyle w:val="FirstParagraph"/>
      </w:pPr>
      <w:r>
        <w:t xml:space="preserve">Despite its progress, London presents unique challenges for mechanical engineers. Rapid urbanization requires systems that can scale with population growth, while the city’s aging infrastructure demands retrofitting solutions. For example, upgrading Victorian-era water and sewer networks to handle modern usage without disrupting daily life is a complex task requiring precision engineering.</w:t>
      </w:r>
    </w:p>
    <w:p>
      <w:pPr>
        <w:pStyle w:val="BodyText"/>
      </w:pPr>
      <w:r>
        <w:t xml:space="preserve">Additionally, the UK’s post-Brexit regulatory environment has introduced new considerations for mechanical engineers working on cross-border projects. Ensuring compliance with both European and local standards while maintaining cost-effectiveness is an ongoing challenge. This thesis highlights the need for Mechanical Engineering graduates in London to be adaptable, technologically proficient, and aware of global policy shifts.</w:t>
      </w:r>
    </w:p>
    <w:bookmarkEnd w:id="24"/>
    <w:bookmarkStart w:id="25" w:name="conclusion"/>
    <w:p>
      <w:pPr>
        <w:pStyle w:val="Heading2"/>
      </w:pPr>
      <w:r>
        <w:t xml:space="preserve">Conclusion</w:t>
      </w:r>
    </w:p>
    <w:p>
      <w:pPr>
        <w:pStyle w:val="FirstParagraph"/>
      </w:pPr>
      <w:r>
        <w:t xml:space="preserve">This Undergraduate Thesis has demonstrated how Mechanical Engineering is central to addressing the sustainability challenges faced by London and the United Kingdom as a whole. Through case studies on transport systems and green architecture, I have shown that mechanical engineers must combine technical expertise with creative problem-solving to meet the demands of urban environments. As a student in London, I am inspired by the city’s forward-thinking approach to engineering and its role in shaping global best practices.</w:t>
      </w:r>
    </w:p>
    <w:p>
      <w:pPr>
        <w:pStyle w:val="BodyText"/>
      </w:pPr>
      <w:r>
        <w:t xml:space="preserve">In conclusion, the field of Mechanical Engineering in London is not only about mastering complex systems but also about contributing to a broader vision of sustainable development. Future research should explore emerging technologies such as AI-driven energy management systems or bioengineering materials that could further revolutionize urban infrastructure. By focusing on these areas, Mechanical Engineering graduates in the UK can ensure that London remains a leader in innovation and environmental responsibility.</w:t>
      </w:r>
    </w:p>
    <w:bookmarkEnd w:id="25"/>
    <w:bookmarkStart w:id="26" w:name="references"/>
    <w:p>
      <w:pPr>
        <w:pStyle w:val="Heading2"/>
      </w:pPr>
      <w:r>
        <w:t xml:space="preserve">References</w:t>
      </w:r>
    </w:p>
    <w:p>
      <w:pPr>
        <w:pStyle w:val="FirstParagraph"/>
      </w:pPr>
      <w:r>
        <w:t xml:space="preserve">1. Department for Transport, United Kingdom. (2023). *Thameslink Programme Technical Report*.</w:t>
      </w:r>
      <w:r>
        <w:br/>
      </w:r>
      <w:r>
        <w:t xml:space="preserve">2. Bullitt Foundation. (n.d.). *The Bullitt Center: Net-Zero Energy Building Case Study*.</w:t>
      </w:r>
      <w:r>
        <w:br/>
      </w:r>
      <w:r>
        <w:t xml:space="preserve">3. London Architecture Centre. (2021). *Case Studies in Sustainable Skyscraper Design*.</w:t>
      </w:r>
      <w:r>
        <w:br/>
      </w:r>
      <w:r>
        <w:t xml:space="preserve">4. Royal Academy of Engineering, United Kingdom. (2022). *Future Trends in Mechanical Engineering and Urban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London</dc:title>
  <dc:creator/>
  <dc:language>en</dc:language>
  <cp:keywords/>
  <dcterms:created xsi:type="dcterms:W3CDTF">2026-07-23T14:24:03Z</dcterms:created>
  <dcterms:modified xsi:type="dcterms:W3CDTF">2026-07-23T14:24:03Z</dcterms:modified>
</cp:coreProperties>
</file>

<file path=docProps/custom.xml><?xml version="1.0" encoding="utf-8"?>
<Properties xmlns="http://schemas.openxmlformats.org/officeDocument/2006/custom-properties" xmlns:vt="http://schemas.openxmlformats.org/officeDocument/2006/docPropsVTypes"/>
</file>