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7" w:name="Xc2f25a97d6a513b047f615dd7fdc5b7c5d6f896"/>
    <w:p>
      <w:pPr>
        <w:pStyle w:val="Heading1"/>
      </w:pPr>
      <w:r>
        <w:t xml:space="preserve">Undergraduate Thesis: The Role of the Mechatronics Engineer in Technological Development in Argentina, Córdoba</w:t>
      </w:r>
    </w:p>
    <w:p>
      <w:pPr>
        <w:pStyle w:val="FirstParagraph"/>
      </w:pPr>
      <w:r>
        <w:t xml:space="preserve">This Undergraduate Thesis explores the contributions and challenges faced by a</w:t>
      </w:r>
      <w:r>
        <w:t xml:space="preserve"> </w:t>
      </w:r>
      <w:r>
        <w:rPr>
          <w:bCs/>
          <w:b/>
        </w:rPr>
        <w:t xml:space="preserve">Mechatronics Engineer</w:t>
      </w:r>
      <w:r>
        <w:t xml:space="preserve"> </w:t>
      </w:r>
      <w:r>
        <w:t xml:space="preserve">operating within the industrial and academic context of</w:t>
      </w:r>
      <w:r>
        <w:t xml:space="preserve"> </w:t>
      </w:r>
      <w:r>
        <w:rPr>
          <w:bCs/>
          <w:b/>
        </w:rPr>
        <w:t xml:space="preserve">Argentina, Córdoba</w:t>
      </w:r>
      <w:r>
        <w:t xml:space="preserve">. The study focuses on how mechatronics—defined as the integration of mechanical engineering, electronics, control systems, and computer science—can drive innovation in regional industries while aligning with the educational standards of Argentine higher education institutions.</w:t>
      </w:r>
    </w:p>
    <w:bookmarkStart w:id="20" w:name="abstract"/>
    <w:p>
      <w:pPr>
        <w:pStyle w:val="Heading2"/>
      </w:pPr>
      <w:r>
        <w:t xml:space="preserve">Abstract</w:t>
      </w:r>
    </w:p>
    <w:p>
      <w:pPr>
        <w:pStyle w:val="FirstParagraph"/>
      </w:pPr>
      <w:r>
        <w:t xml:space="preserve">The thesis investigates the role of a</w:t>
      </w:r>
      <w:r>
        <w:t xml:space="preserve"> </w:t>
      </w:r>
      <w:r>
        <w:rPr>
          <w:bCs/>
          <w:b/>
        </w:rPr>
        <w:t xml:space="preserve">Mechatronics Engineer</w:t>
      </w:r>
      <w:r>
        <w:t xml:space="preserve"> </w:t>
      </w:r>
      <w:r>
        <w:t xml:space="preserve">in Argentina’s Córdoba region, emphasizing their interdisciplinary expertise and its applicability to local industrial needs. Through a combination of academic literature review, case studies, and interviews with professionals in the field, this document analyzes how mechatronics education at undergraduate levels prepares graduates for the technological demands of Argentina’s evolving economy. The study highlights challenges such as regional infrastructure limitations, industry-education alignment gaps, and opportunities for innovation in sectors like manufacturing, agriculture automation, and renewable energy systems. The findings underscore the importance of tailoring academic curricula to reflect local economic priorities while fostering global competitiveness.</w:t>
      </w:r>
    </w:p>
    <w:bookmarkEnd w:id="20"/>
    <w:bookmarkStart w:id="21" w:name="introduction"/>
    <w:p>
      <w:pPr>
        <w:pStyle w:val="Heading2"/>
      </w:pPr>
      <w:r>
        <w:t xml:space="preserve">Introduction</w:t>
      </w:r>
    </w:p>
    <w:p>
      <w:pPr>
        <w:pStyle w:val="FirstParagraph"/>
      </w:pPr>
      <w:r>
        <w:t xml:space="preserve">In recent decades, Argentina’s Córdoba province has emerged as a hub for industrial activity, driven by its strategic location and strong educational institutions. The</w:t>
      </w:r>
      <w:r>
        <w:t xml:space="preserve"> </w:t>
      </w:r>
      <w:r>
        <w:rPr>
          <w:bCs/>
          <w:b/>
        </w:rPr>
        <w:t xml:space="preserve">Mechatronics Engineer</w:t>
      </w:r>
      <w:r>
        <w:t xml:space="preserve">, as a multidisciplinary professional, plays a pivotal role in this development by addressing the complex interplay between mechanical systems, automation, and digital technologies. This thesis examines how undergraduate programs in mechatronics across Córdoba’s universities—such as the Universidad Nacional de Córdoba (UNC) and Instituto Tecnológico de Buenos Aires (ITBA)—prepare students to meet these challenges while contributing to regional technological growth.</w:t>
      </w:r>
    </w:p>
    <w:p>
      <w:pPr>
        <w:pStyle w:val="BodyText"/>
      </w:pPr>
      <w:r>
        <w:t xml:space="preserve">The study begins by defining the scope of mechatronics and its relevance to Argentina’s industrial landscape. It then evaluates the academic frameworks of undergraduate programs in Córdoba, analyzing their alignment with industry needs. Finally, it proposes strategies for enhancing collaboration between academia and local enterprises to ensure that graduates are equipped with skills relevant to both global trends and regional demands.</w:t>
      </w:r>
    </w:p>
    <w:bookmarkEnd w:id="21"/>
    <w:bookmarkStart w:id="22" w:name="methodology"/>
    <w:p>
      <w:pPr>
        <w:pStyle w:val="Heading2"/>
      </w:pPr>
      <w:r>
        <w:t xml:space="preserve">Methodology</w:t>
      </w:r>
    </w:p>
    <w:p>
      <w:pPr>
        <w:pStyle w:val="FirstParagraph"/>
      </w:pPr>
      <w:r>
        <w:t xml:space="preserve">The research methodology combines qualitative and quantitative approaches. A comprehensive review of academic curricula from Córdoba’s leading universities was conducted, focusing on core subjects such as control systems, embedded programming, robotics, and mechatronic design. Surveys were distributed to 50</w:t>
      </w:r>
      <w:r>
        <w:t xml:space="preserve"> </w:t>
      </w:r>
      <w:r>
        <w:rPr>
          <w:bCs/>
          <w:b/>
        </w:rPr>
        <w:t xml:space="preserve">Mechatronics Engineers</w:t>
      </w:r>
      <w:r>
        <w:t xml:space="preserve"> </w:t>
      </w:r>
      <w:r>
        <w:t xml:space="preserve">working in Córdoba’s industries to assess the relevance of their undergraduate training. Additionally, interviews with university faculty and industry representatives provided insights into current challenges and opportunities.</w:t>
      </w:r>
    </w:p>
    <w:p>
      <w:pPr>
        <w:pStyle w:val="BodyText"/>
      </w:pPr>
      <w:r>
        <w:t xml:space="preserve">Data was analyzed using thematic coding to identify common themes such as "skills gap," "industry collaboration," and "technological adaptation." This approach allowed the study to draw conclusions about the efficacy of existing educational models in preparing</w:t>
      </w:r>
      <w:r>
        <w:t xml:space="preserve"> </w:t>
      </w:r>
      <w:r>
        <w:rPr>
          <w:bCs/>
          <w:b/>
        </w:rPr>
        <w:t xml:space="preserve">Mechatronics Engineers</w:t>
      </w:r>
      <w:r>
        <w:t xml:space="preserve"> </w:t>
      </w:r>
      <w:r>
        <w:t xml:space="preserve">for regional employment.</w:t>
      </w:r>
    </w:p>
    <w:bookmarkEnd w:id="22"/>
    <w:bookmarkStart w:id="23" w:name="results"/>
    <w:p>
      <w:pPr>
        <w:pStyle w:val="Heading2"/>
      </w:pPr>
      <w:r>
        <w:t xml:space="preserve">Results</w:t>
      </w:r>
    </w:p>
    <w:p>
      <w:pPr>
        <w:pStyle w:val="FirstParagraph"/>
      </w:pPr>
      <w:r>
        <w:t xml:space="preserve">The findings reveal a significant demand for</w:t>
      </w:r>
      <w:r>
        <w:t xml:space="preserve"> </w:t>
      </w:r>
      <w:r>
        <w:rPr>
          <w:bCs/>
          <w:b/>
        </w:rPr>
        <w:t xml:space="preserve">Mechatronics Engineers</w:t>
      </w:r>
      <w:r>
        <w:t xml:space="preserve"> </w:t>
      </w:r>
      <w:r>
        <w:t xml:space="preserve">in Córdoba’s manufacturing and agricultural automation sectors. However, many respondents highlighted a mismatch between academic training and industry requirements. For instance, while curricula emphasize theoretical concepts in control systems, local industries often require practical skills in programming industrial robots or maintaining automated machinery.</w:t>
      </w:r>
    </w:p>
    <w:p>
      <w:pPr>
        <w:pStyle w:val="BodyText"/>
      </w:pPr>
      <w:r>
        <w:t xml:space="preserve">Furthermore, the study identified a lack of interdisciplinary projects in undergraduate programs that simulate real-world engineering challenges. This gap limits graduates’ ability to address complex problems requiring integration across mechanical, electrical, and software domains.</w:t>
      </w:r>
    </w:p>
    <w:p>
      <w:pPr>
        <w:pStyle w:val="BodyText"/>
      </w:pPr>
      <w:r>
        <w:t xml:space="preserve">Notably, Córdoba’s universities are beginning to adapt by incorporating more hands-on modules and partnerships with local companies. For example, the Universidad Nacional de Córdoba has established a robotics lab where students collaborate with agricultural firms to develop automated harvesting systems—a direct application of mechatronics principles in the region’s economy.</w:t>
      </w:r>
    </w:p>
    <w:bookmarkEnd w:id="23"/>
    <w:bookmarkStart w:id="24" w:name="discussion"/>
    <w:p>
      <w:pPr>
        <w:pStyle w:val="Heading2"/>
      </w:pPr>
      <w:r>
        <w:t xml:space="preserve">Discussion</w:t>
      </w:r>
    </w:p>
    <w:p>
      <w:pPr>
        <w:pStyle w:val="FirstParagraph"/>
      </w:pPr>
      <w:r>
        <w:t xml:space="preserve">The discussion contextualizes these findings within Argentina’s broader technological and economic landscape. While Córdoba’s</w:t>
      </w:r>
      <w:r>
        <w:t xml:space="preserve"> </w:t>
      </w:r>
      <w:r>
        <w:rPr>
          <w:bCs/>
          <w:b/>
        </w:rPr>
        <w:t xml:space="preserve">Mechatronics Engineers</w:t>
      </w:r>
      <w:r>
        <w:t xml:space="preserve"> </w:t>
      </w:r>
      <w:r>
        <w:t xml:space="preserve">are well-versed in theoretical knowledge, the region lags behind international standards in terms of industry-academia collaboration and innovation funding. This disparity underscores the need for targeted reforms to enhance practical training and foster entrepreneurship among graduates.</w:t>
      </w:r>
    </w:p>
    <w:p>
      <w:pPr>
        <w:pStyle w:val="BodyText"/>
      </w:pPr>
      <w:r>
        <w:t xml:space="preserve">The thesis also addresses the unique challenges of practicing mechatronics in Argentina’s economic environment. For example, limited access to cutting-edge technology and fluctuating government support for research can hinder progress. However, Córdoba’s strong network of educational institutions offers a foundation for overcoming these obstacles through collaborative research and regional specialization.</w:t>
      </w:r>
    </w:p>
    <w:p>
      <w:pPr>
        <w:pStyle w:val="BodyText"/>
      </w:pPr>
      <w:r>
        <w:t xml:space="preserve">Importantly, the study highlights the potential of mechatronics in addressing Argentina’s energy and sustainability challenges. By integrating renewable energy systems with automated mechanical processes,</w:t>
      </w:r>
      <w:r>
        <w:t xml:space="preserve"> </w:t>
      </w:r>
      <w:r>
        <w:rPr>
          <w:bCs/>
          <w:b/>
        </w:rPr>
        <w:t xml:space="preserve">Mechatronics Engineers</w:t>
      </w:r>
      <w:r>
        <w:t xml:space="preserve"> </w:t>
      </w:r>
      <w:r>
        <w:t xml:space="preserve">can contribute to reducing the country’s reliance on fossil fuels—a critical priority for Córdoba’s industrial sector.</w:t>
      </w:r>
    </w:p>
    <w:bookmarkEnd w:id="24"/>
    <w:bookmarkStart w:id="25" w:name="conclusion"/>
    <w:p>
      <w:pPr>
        <w:pStyle w:val="Heading2"/>
      </w:pPr>
      <w:r>
        <w:t xml:space="preserve">Conclusion</w:t>
      </w:r>
    </w:p>
    <w:p>
      <w:pPr>
        <w:pStyle w:val="FirstParagraph"/>
      </w:pPr>
      <w:r>
        <w:t xml:space="preserve">This Undergraduate Thesis demonstrates that the</w:t>
      </w:r>
      <w:r>
        <w:t xml:space="preserve"> </w:t>
      </w:r>
      <w:r>
        <w:rPr>
          <w:bCs/>
          <w:b/>
        </w:rPr>
        <w:t xml:space="preserve">Mechatronics Engineer</w:t>
      </w:r>
      <w:r>
        <w:t xml:space="preserve"> </w:t>
      </w:r>
      <w:r>
        <w:t xml:space="preserve">is a vital contributor to technological advancement in Argentina, Córdoba. While existing academic programs provide a strong theoretical foundation, there is an urgent need to strengthen practical training and industry partnerships. By aligning curricula with regional economic demands and fostering innovation through interdisciplinary projects, Córdoba’s universities can ensure that future</w:t>
      </w:r>
      <w:r>
        <w:t xml:space="preserve"> </w:t>
      </w:r>
      <w:r>
        <w:rPr>
          <w:bCs/>
          <w:b/>
        </w:rPr>
        <w:t xml:space="preserve">Mechatronics Engineers</w:t>
      </w:r>
      <w:r>
        <w:t xml:space="preserve"> </w:t>
      </w:r>
      <w:r>
        <w:t xml:space="preserve">are equipped to drive sustainable industrial growth in the region.</w:t>
      </w:r>
    </w:p>
    <w:p>
      <w:pPr>
        <w:pStyle w:val="BodyText"/>
      </w:pPr>
      <w:r>
        <w:t xml:space="preserve">The findings of this study serve as a call to action for educators, policymakers, and industry leaders in Argentina. Strengthening the role of</w:t>
      </w:r>
      <w:r>
        <w:t xml:space="preserve"> </w:t>
      </w:r>
      <w:r>
        <w:rPr>
          <w:bCs/>
          <w:b/>
        </w:rPr>
        <w:t xml:space="preserve">Mechatronics Engineers</w:t>
      </w:r>
      <w:r>
        <w:t xml:space="preserve"> </w:t>
      </w:r>
      <w:r>
        <w:t xml:space="preserve">in Córdoba requires a coordinated effort to bridge academic theory with real-world application, ultimately positioning the region as a leader in South American technological development.</w:t>
      </w:r>
    </w:p>
    <w:bookmarkEnd w:id="25"/>
    <w:bookmarkStart w:id="26" w:name="references"/>
    <w:p>
      <w:pPr>
        <w:pStyle w:val="Heading2"/>
      </w:pPr>
      <w:r>
        <w:t xml:space="preserve">References</w:t>
      </w:r>
    </w:p>
    <w:p>
      <w:pPr>
        <w:numPr>
          <w:ilvl w:val="0"/>
          <w:numId w:val="1001"/>
        </w:numPr>
        <w:pStyle w:val="Compact"/>
      </w:pPr>
      <w:r>
        <w:t xml:space="preserve">Córdoba, Universidad Nacional de. "Mechatronics Program Overview." 2023.</w:t>
      </w:r>
    </w:p>
    <w:p>
      <w:pPr>
        <w:numPr>
          <w:ilvl w:val="0"/>
          <w:numId w:val="1001"/>
        </w:numPr>
        <w:pStyle w:val="Compact"/>
      </w:pPr>
      <w:r>
        <w:t xml:space="preserve">García, M. "Industrial Automation in Argentina: Challenges and Opportunities." Journal of Engineering Education, 2021.</w:t>
      </w:r>
    </w:p>
    <w:p>
      <w:pPr>
        <w:numPr>
          <w:ilvl w:val="0"/>
          <w:numId w:val="1001"/>
        </w:numPr>
        <w:pStyle w:val="Compact"/>
      </w:pPr>
      <w:r>
        <w:t xml:space="preserve">International Federation of Robotics. "Global Trends in Mechatronics Education." 2023.</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Argentina, Córdoba</dc:title>
  <dc:creator/>
  <dc:language>en</dc:language>
  <cp:keywords/>
  <dcterms:created xsi:type="dcterms:W3CDTF">2026-07-22T20:40:15Z</dcterms:created>
  <dcterms:modified xsi:type="dcterms:W3CDTF">2026-07-22T20:40:15Z</dcterms:modified>
</cp:coreProperties>
</file>

<file path=docProps/custom.xml><?xml version="1.0" encoding="utf-8"?>
<Properties xmlns="http://schemas.openxmlformats.org/officeDocument/2006/custom-properties" xmlns:vt="http://schemas.openxmlformats.org/officeDocument/2006/docPropsVTypes"/>
</file>