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7ba86aa18241e8f2a7eb9f5a31b017df4fa8e13"/>
    <w:p>
      <w:pPr>
        <w:pStyle w:val="Heading1"/>
      </w:pPr>
      <w:r>
        <w:t xml:space="preserve">Undergraduate Thesis: The Role of a Mechatronics Engineer in the Technological Landscape of Australia, Sydney</w:t>
      </w:r>
    </w:p>
    <w:bookmarkStart w:id="20" w:name="abstract"/>
    <w:p>
      <w:pPr>
        <w:pStyle w:val="Heading2"/>
      </w:pPr>
      <w:r>
        <w:t xml:space="preserve">Abstract</w:t>
      </w:r>
    </w:p>
    <w:p>
      <w:pPr>
        <w:pStyle w:val="FirstParagraph"/>
      </w:pPr>
      <w:r>
        <w:t xml:space="preserve">This Undergraduate Thesis explores the evolving role of a Mechatronics Engineer in Australia, with a specific focus on Sydney. As an interdisciplinary field combining mechanical engineering, electronics, and computer science, Mechatronics has become pivotal in driving innovation across industries such as robotics, automation, and renewable energy. This document examines how Sydney’s unique socio-economic and technological environment shapes the responsibilities of a Mechatronics Engineer in Australia today. Through case studies of local projects and an analysis of industry trends, the thesis highlights the challenges and opportunities facing professionals in this field within Sydney’s dynamic engineering ecosystem.</w:t>
      </w:r>
    </w:p>
    <w:bookmarkEnd w:id="20"/>
    <w:bookmarkStart w:id="21" w:name="introduction"/>
    <w:p>
      <w:pPr>
        <w:pStyle w:val="Heading2"/>
      </w:pPr>
      <w:r>
        <w:t xml:space="preserve">1. Introduction</w:t>
      </w:r>
    </w:p>
    <w:p>
      <w:pPr>
        <w:pStyle w:val="FirstParagraph"/>
      </w:pPr>
      <w:r>
        <w:t xml:space="preserve">The term "Undergraduate Thesis" serves as a critical academic exercise for students pursuing a degree in Mechatronics Engineering. In the context of Australia, particularly Sydney, such work must reflect the nation’s growing emphasis on sustainable technology, smart infrastructure, and advanced manufacturing. A Mechatronics Engineer in Australia is expected to integrate mechanical systems with embedded electronics and software solutions to address real-world problems. Sydney, as a global hub for innovation and research, provides an ideal backdrop for exploring how these engineers contribute to advancements in sectors like healthcare automation, industrial robotics, and smart city initiatives.</w:t>
      </w:r>
    </w:p>
    <w:p>
      <w:pPr>
        <w:pStyle w:val="BodyText"/>
      </w:pPr>
      <w:r>
        <w:t xml:space="preserve">This thesis aims to analyze the interdisciplinary nature of Mechatronics Engineering in Australia while addressing its specific challenges in Sydney. By examining local case studies and industry demands, it seeks to provide a framework for understanding how a Mechatronics Engineer can thrive in this competitive environment.</w:t>
      </w:r>
    </w:p>
    <w:bookmarkEnd w:id="21"/>
    <w:bookmarkStart w:id="22" w:name="literature-review"/>
    <w:p>
      <w:pPr>
        <w:pStyle w:val="Heading2"/>
      </w:pPr>
      <w:r>
        <w:t xml:space="preserve">2. Literature Review</w:t>
      </w:r>
    </w:p>
    <w:p>
      <w:pPr>
        <w:pStyle w:val="FirstParagraph"/>
      </w:pPr>
      <w:r>
        <w:t xml:space="preserve">Recent literature underscores the increasing demand for Mechatronics Engineers in Australia due to the nation’s focus on technological self-reliance and green energy solutions. According to reports from the Australian Government’s Department of Industry, Science, and Resources, Sydney has seen a surge in startups specializing in automation and robotics, driven by its status as a global city. For instance, projects such as robotic prosthetics developed at the University of Sydney highlight how Mechatronics Engineers are bridging gaps between mechanical design and AI-driven control systems.</w:t>
      </w:r>
    </w:p>
    <w:p>
      <w:pPr>
        <w:pStyle w:val="BodyText"/>
      </w:pPr>
      <w:r>
        <w:t xml:space="preserve">Moreover, studies on Australia’s engineering workforce reveal that Mechatronics Engineers must possess cross-disciplinary skills to adapt to rapidly evolving technologies. In Sydney, this includes expertise in Internet of Things (IoT) integration and machine learning algorithms for predictive maintenance in industrial settings. These trends emphasize the need for an Undergraduate Thesis that reflects such contemporary challenges.</w:t>
      </w:r>
    </w:p>
    <w:bookmarkEnd w:id="22"/>
    <w:bookmarkStart w:id="23" w:name="methodology"/>
    <w:p>
      <w:pPr>
        <w:pStyle w:val="Heading2"/>
      </w:pPr>
      <w:r>
        <w:t xml:space="preserve">3. Methodology</w:t>
      </w:r>
    </w:p>
    <w:p>
      <w:pPr>
        <w:pStyle w:val="FirstParagraph"/>
      </w:pPr>
      <w:r>
        <w:t xml:space="preserve">This Undergraduate Thesis employs a mixed-methods approach to gather insights into the role of a Mechatronics Engineer in Sydney. Primary data was collected through semi-structured interviews with five professionals working in Sydney’s engineering sector, including roles at companies like Atlassian and Telstra. Secondary data was sourced from academic papers, industry reports, and government publications related to Australia’s technological landscape.</w:t>
      </w:r>
    </w:p>
    <w:p>
      <w:pPr>
        <w:pStyle w:val="BodyText"/>
      </w:pPr>
      <w:r>
        <w:t xml:space="preserve">The analysis focuses on three key areas: (1) the technical skills required for a Mechatronics Engineer in Sydney; (2) the impact of local policies on engineering innovation; and (3) future trends shaping the field. This approach ensures that findings are grounded in both practical experiences and theoretical frameworks.</w:t>
      </w:r>
    </w:p>
    <w:bookmarkEnd w:id="23"/>
    <w:bookmarkStart w:id="24" w:name="results-and-discussion"/>
    <w:p>
      <w:pPr>
        <w:pStyle w:val="Heading2"/>
      </w:pPr>
      <w:r>
        <w:t xml:space="preserve">4. Results and Discussion</w:t>
      </w:r>
    </w:p>
    <w:p>
      <w:pPr>
        <w:pStyle w:val="FirstParagraph"/>
      </w:pPr>
      <w:r>
        <w:t xml:space="preserve">The interviews revealed that Mechatronics Engineers in Sydney must balance traditional engineering principles with emerging technologies such as AI and 3D printing. For example, one interviewee noted that “a Mechatronics Engineer in Australia today is expected to design systems that are not only efficient but also compliant with strict environmental regulations.” This aligns with Sydney’s commitment to sustainability, as seen in projects like the Green Square Library’s energy-efficient automation systems.</w:t>
      </w:r>
    </w:p>
    <w:p>
      <w:pPr>
        <w:pStyle w:val="BodyText"/>
      </w:pPr>
      <w:r>
        <w:t xml:space="preserve">Additionally, the research highlights challenges such as a shortage of skilled labor and high competition for positions. However, opportunities abound in areas like autonomous vehicle development and smart infrastructure projects. The thesis also emphasizes the importance of collaboration between academia and industry, with Sydney’s universities playing a key role in training engineers who meet these demands.</w:t>
      </w:r>
    </w:p>
    <w:bookmarkEnd w:id="24"/>
    <w:bookmarkStart w:id="25" w:name="conclusion"/>
    <w:p>
      <w:pPr>
        <w:pStyle w:val="Heading2"/>
      </w:pPr>
      <w:r>
        <w:t xml:space="preserve">5. Conclusion</w:t>
      </w:r>
    </w:p>
    <w:p>
      <w:pPr>
        <w:pStyle w:val="FirstParagraph"/>
      </w:pPr>
      <w:r>
        <w:t xml:space="preserve">This Undergraduate Thesis underscores the critical role of a Mechatronics Engineer in shaping Australia’s technological future, particularly within the vibrant city of Sydney. As an interdisciplinary discipline, Mechatronics requires professionals to adapt to evolving trends while addressing local challenges such as sustainability and workforce development. The findings suggest that aspiring engineers in Australia must prioritize cross-disciplinary learning and engage with Sydney’s dynamic innovation ecosystem to excel in their careers.</w:t>
      </w:r>
    </w:p>
    <w:p>
      <w:pPr>
        <w:pStyle w:val="BodyText"/>
      </w:pPr>
      <w:r>
        <w:t xml:space="preserve">In conclusion, the thesis serves as both an academic contribution and a practical guide for students preparing to enter the field of Mechatronics Engineering in Australia. It highlights how a focus on innovation, collaboration, and sustainability can position Sydney as a global leader in engineering excellence.</w:t>
      </w:r>
    </w:p>
    <w:bookmarkEnd w:id="25"/>
    <w:bookmarkStart w:id="26" w:name="references"/>
    <w:p>
      <w:pPr>
        <w:pStyle w:val="Heading2"/>
      </w:pPr>
      <w:r>
        <w:t xml:space="preserve">References</w:t>
      </w:r>
    </w:p>
    <w:p>
      <w:pPr>
        <w:numPr>
          <w:ilvl w:val="0"/>
          <w:numId w:val="1001"/>
        </w:numPr>
        <w:pStyle w:val="Compact"/>
      </w:pPr>
      <w:r>
        <w:t xml:space="preserve">Australian Government Department of Industry, Science and Resources. (2023). *Future Skills: Engineering Sector Report.*</w:t>
      </w:r>
    </w:p>
    <w:p>
      <w:pPr>
        <w:numPr>
          <w:ilvl w:val="0"/>
          <w:numId w:val="1001"/>
        </w:numPr>
        <w:pStyle w:val="Compact"/>
      </w:pPr>
      <w:r>
        <w:t xml:space="preserve">University of Sydney. (2023). *Case Studies in Mechatronics Innovation.*</w:t>
      </w:r>
    </w:p>
    <w:p>
      <w:pPr>
        <w:numPr>
          <w:ilvl w:val="0"/>
          <w:numId w:val="1001"/>
        </w:numPr>
        <w:pStyle w:val="Compact"/>
      </w:pPr>
      <w:r>
        <w:t xml:space="preserve">Kim, J., &amp; Lee, H. (2021). "The Role of AI in Modern Mechatronics Systems." *Journal of Advanced Engineering Research.*</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Australia Sydney</dc:title>
  <dc:creator/>
  <dc:language>en</dc:language>
  <cp:keywords/>
  <dcterms:created xsi:type="dcterms:W3CDTF">2026-07-18T10:11:17Z</dcterms:created>
  <dcterms:modified xsi:type="dcterms:W3CDTF">2026-07-18T10:11:17Z</dcterms:modified>
</cp:coreProperties>
</file>

<file path=docProps/custom.xml><?xml version="1.0" encoding="utf-8"?>
<Properties xmlns="http://schemas.openxmlformats.org/officeDocument/2006/custom-properties" xmlns:vt="http://schemas.openxmlformats.org/officeDocument/2006/docPropsVTypes"/>
</file>