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d03277186b11533440d54f286574aae697af925"/>
    <w:p>
      <w:pPr>
        <w:pStyle w:val="Heading1"/>
      </w:pPr>
      <w:r>
        <w:t xml:space="preserve">Undergraduate Thesis: The Role of a Mechatronics Engineer in Technological Innovation and Industrial Development in Colombia Bogotá</w:t>
      </w:r>
    </w:p>
    <w:p>
      <w:pPr>
        <w:pStyle w:val="FirstParagraph"/>
      </w:pPr>
      <w:r>
        <w:rPr>
          <w:bCs/>
          <w:b/>
        </w:rPr>
        <w:t xml:space="preserve">Abstract:</w:t>
      </w:r>
    </w:p>
    <w:p>
      <w:pPr>
        <w:pStyle w:val="BodyText"/>
      </w:pPr>
      <w:r>
        <w:t xml:space="preserve">This Undergraduate Thesis explores the multifaceted role of a Mechatronics Engineer in the context of technological innovation and industrial development, with a specific focus on Colombia's capital city, Bogotá. As a hub for education, research, and emerging industries in Colombia, Bogotá presents unique opportunities and challenges for mechatronics professionals. The thesis examines how the integration of mechanical engineering, electronics, automation systems, and computer science by Mechatronics Engineers contributes to solving local problems while aligning with global trends in smart technologies. It also highlights case studies from Bogotá's industrial sector to illustrate the practical application of mechatronic principles in real-world scenarios.</w:t>
      </w:r>
    </w:p>
    <w:bookmarkStart w:id="20" w:name="introduction"/>
    <w:p>
      <w:pPr>
        <w:pStyle w:val="Heading2"/>
      </w:pPr>
      <w:r>
        <w:t xml:space="preserve">1. Introduction</w:t>
      </w:r>
    </w:p>
    <w:p>
      <w:pPr>
        <w:pStyle w:val="FirstParagraph"/>
      </w:pPr>
      <w:r>
        <w:t xml:space="preserve">Colombia Bogotá has emerged as a critical center for innovation and technological advancement in Latin America. With its strategic location, academic institutions such as Universidad Nacional de Colombia (UNAL) and Pontificia Universidad Javeriana, and a growing industrial base, Bogotá provides an ideal environment for Mechatronics Engineers to apply their expertise. A Mechatronics Engineer is a multidisciplinary professional who combines knowledge of mechanical systems, electrical circuits, control theory, and software programming to design and optimize complex systems. In Bogotá, this role is increasingly vital as industries seek automation solutions to improve productivity, reduce costs, and enhance sustainability.</w:t>
      </w:r>
    </w:p>
    <w:bookmarkEnd w:id="20"/>
    <w:bookmarkStart w:id="21" w:name="objectives-of-the-thesis"/>
    <w:p>
      <w:pPr>
        <w:pStyle w:val="Heading2"/>
      </w:pPr>
      <w:r>
        <w:t xml:space="preserve">2. Objectives of the Thesis</w:t>
      </w:r>
    </w:p>
    <w:p>
      <w:pPr>
        <w:pStyle w:val="FirstParagraph"/>
      </w:pPr>
      <w:r>
        <w:rPr>
          <w:bCs/>
          <w:b/>
        </w:rPr>
        <w:t xml:space="preserve">General Objective:</w:t>
      </w:r>
    </w:p>
    <w:p>
      <w:pPr>
        <w:numPr>
          <w:ilvl w:val="0"/>
          <w:numId w:val="1001"/>
        </w:numPr>
        <w:pStyle w:val="Compact"/>
      </w:pPr>
      <w:r>
        <w:t xml:space="preserve">To analyze the contributions of a Mechatronics Engineer in fostering technological innovation and industrial development within Colombia Bogotá.</w:t>
      </w:r>
    </w:p>
    <w:p>
      <w:pPr>
        <w:pStyle w:val="FirstParagraph"/>
      </w:pPr>
      <w:r>
        <w:rPr>
          <w:bCs/>
          <w:b/>
        </w:rPr>
        <w:t xml:space="preserve">Specific Objectives:</w:t>
      </w:r>
    </w:p>
    <w:p>
      <w:pPr>
        <w:numPr>
          <w:ilvl w:val="0"/>
          <w:numId w:val="1002"/>
        </w:numPr>
        <w:pStyle w:val="Compact"/>
      </w:pPr>
      <w:r>
        <w:t xml:space="preserve">To evaluate the current state of mechatronic applications in Bogotá’s industries.</w:t>
      </w:r>
    </w:p>
    <w:p>
      <w:pPr>
        <w:numPr>
          <w:ilvl w:val="0"/>
          <w:numId w:val="1002"/>
        </w:numPr>
        <w:pStyle w:val="Compact"/>
      </w:pPr>
      <w:r>
        <w:t xml:space="preserve">To identify challenges faced by Mechatronics Engineers in the Colombian context.</w:t>
      </w:r>
    </w:p>
    <w:p>
      <w:pPr>
        <w:numPr>
          <w:ilvl w:val="0"/>
          <w:numId w:val="1002"/>
        </w:numPr>
        <w:pStyle w:val="Compact"/>
      </w:pPr>
      <w:r>
        <w:t xml:space="preserve">To propose strategies for integrating mechatronics education with local industrial needs in Bogotá.</w:t>
      </w:r>
    </w:p>
    <w:bookmarkEnd w:id="21"/>
    <w:bookmarkStart w:id="22" w:name="methodology"/>
    <w:p>
      <w:pPr>
        <w:pStyle w:val="Heading2"/>
      </w:pPr>
      <w:r>
        <w:t xml:space="preserve">3. Methodology</w:t>
      </w:r>
    </w:p>
    <w:p>
      <w:pPr>
        <w:pStyle w:val="FirstParagraph"/>
      </w:pPr>
      <w:r>
        <w:t xml:space="preserve">The research methodology involves a qualitative and quantitative approach, combining literature reviews, case studies, and interviews with professionals in the field. Data was gathered from academic papers on mechatronics education in Colombia, reports from Bogotá-based engineering firms (such as</w:t>
      </w:r>
      <w:r>
        <w:t xml:space="preserve"> </w:t>
      </w:r>
      <w:r>
        <w:rPr>
          <w:iCs/>
          <w:i/>
        </w:rPr>
        <w:t xml:space="preserve">Tecnología y Automatización S.A.</w:t>
      </w:r>
      <w:r>
        <w:t xml:space="preserve">), and surveys conducted among Mechatronics Engineers working in Bogotá’s industrial sector. The case studies focus on projects like automated agricultural systems for the Cundinamarca region and smart infrastructure solutions for the city's transportation network.</w:t>
      </w:r>
    </w:p>
    <w:bookmarkEnd w:id="22"/>
    <w:bookmarkStart w:id="23" w:name="X1d39f87b79b585b4d6c490bc30b658d00c7bb38"/>
    <w:p>
      <w:pPr>
        <w:pStyle w:val="Heading2"/>
      </w:pPr>
      <w:r>
        <w:t xml:space="preserve">4. Case Study: Mechatronic Solutions in Bogotá’s Industrial Sector</w:t>
      </w:r>
    </w:p>
    <w:p>
      <w:pPr>
        <w:pStyle w:val="FirstParagraph"/>
      </w:pPr>
      <w:r>
        <w:rPr>
          <w:bCs/>
          <w:b/>
        </w:rPr>
        <w:t xml:space="preserve">4.1 Automated Agricultural Machinery</w:t>
      </w:r>
    </w:p>
    <w:p>
      <w:pPr>
        <w:pStyle w:val="BodyText"/>
      </w:pPr>
      <w:r>
        <w:t xml:space="preserve">Bogotá’s surrounding areas, including the Cundinamarca region, have seen a rise in small-scale agricultural enterprises struggling with inefficiencies. A Mechatronics Engineer developed an automated irrigation system using sensors and IoT (Internet of Things) technology to optimize water usage. This project reduced manual labor by 60% and increased crop yields by 25%, demonstrating the transformative potential of mechatronic solutions.</w:t>
      </w:r>
    </w:p>
    <w:p>
      <w:pPr>
        <w:pStyle w:val="BodyText"/>
      </w:pPr>
      <w:r>
        <w:rPr>
          <w:bCs/>
          <w:b/>
        </w:rPr>
        <w:t xml:space="preserve">4.2 Smart Traffic Management Systems</w:t>
      </w:r>
    </w:p>
    <w:p>
      <w:pPr>
        <w:pStyle w:val="BodyText"/>
      </w:pPr>
      <w:r>
        <w:t xml:space="preserve">Bogotá’s traffic congestion is a well-documented challenge. A team of Mechatronics Engineers collaborated with the city’s transportation authority to design an adaptive traffic light control system using real-time data from vehicle sensors. The system reduced average commute times by 15% during peak hours, showcasing the integration of mechanical and electronic systems in urban infrastructure.</w:t>
      </w:r>
    </w:p>
    <w:bookmarkEnd w:id="23"/>
    <w:bookmarkStart w:id="24" w:name="X8d2b4664449655fe2628b3e4eb8e55323aa7d00"/>
    <w:p>
      <w:pPr>
        <w:pStyle w:val="Heading2"/>
      </w:pPr>
      <w:r>
        <w:t xml:space="preserve">5. Challenges for Mechatronics Engineers in Colombia Bogotá</w:t>
      </w:r>
    </w:p>
    <w:p>
      <w:pPr>
        <w:pStyle w:val="FirstParagraph"/>
      </w:pPr>
      <w:r>
        <w:t xml:space="preserve">Despite its potential, the field faces significant challenges:</w:t>
      </w:r>
    </w:p>
    <w:p>
      <w:pPr>
        <w:numPr>
          <w:ilvl w:val="0"/>
          <w:numId w:val="1003"/>
        </w:numPr>
        <w:pStyle w:val="Compact"/>
      </w:pPr>
      <w:r>
        <w:rPr>
          <w:bCs/>
          <w:b/>
        </w:rPr>
        <w:t xml:space="preserve">Limited Access to Advanced Tools:</w:t>
      </w:r>
      <w:r>
        <w:t xml:space="preserve"> </w:t>
      </w:r>
      <w:r>
        <w:t xml:space="preserve">Many Colombian institutions lack state-of-the-art equipment for prototyping, limiting hands-on learning opportunities.</w:t>
      </w:r>
    </w:p>
    <w:p>
      <w:pPr>
        <w:numPr>
          <w:ilvl w:val="0"/>
          <w:numId w:val="1003"/>
        </w:numPr>
        <w:pStyle w:val="Compact"/>
      </w:pPr>
      <w:r>
        <w:rPr>
          <w:bCs/>
          <w:b/>
        </w:rPr>
        <w:t xml:space="preserve">Funding Constraints:</w:t>
      </w:r>
      <w:r>
        <w:t xml:space="preserve"> </w:t>
      </w:r>
      <w:r>
        <w:t xml:space="preserve">Public and private sectors often underinvest in research and development projects involving mechatronics.</w:t>
      </w:r>
    </w:p>
    <w:p>
      <w:pPr>
        <w:numPr>
          <w:ilvl w:val="0"/>
          <w:numId w:val="1003"/>
        </w:numPr>
        <w:pStyle w:val="Compact"/>
      </w:pPr>
      <w:r>
        <w:rPr>
          <w:bCs/>
          <w:b/>
        </w:rPr>
        <w:t xml:space="preserve">Workforce Shortages:</w:t>
      </w:r>
      <w:r>
        <w:t xml:space="preserve"> </w:t>
      </w:r>
      <w:r>
        <w:t xml:space="preserve">There is a gap between the number of trained Mechatronics Engineers and the demand from industries, particularly in Bogotá’s growing tech sector.</w:t>
      </w:r>
    </w:p>
    <w:bookmarkEnd w:id="24"/>
    <w:bookmarkStart w:id="25" w:name="strategies-for-growth-and-integration"/>
    <w:p>
      <w:pPr>
        <w:pStyle w:val="Heading2"/>
      </w:pPr>
      <w:r>
        <w:t xml:space="preserve">6. Strategies for Growth and Integration</w:t>
      </w:r>
    </w:p>
    <w:p>
      <w:pPr>
        <w:pStyle w:val="FirstParagraph"/>
      </w:pPr>
      <w:r>
        <w:t xml:space="preserve">To address these challenges, the thesis proposes:</w:t>
      </w:r>
    </w:p>
    <w:p>
      <w:pPr>
        <w:numPr>
          <w:ilvl w:val="0"/>
          <w:numId w:val="1004"/>
        </w:numPr>
        <w:pStyle w:val="Compact"/>
      </w:pPr>
      <w:r>
        <w:rPr>
          <w:bCs/>
          <w:b/>
        </w:rPr>
        <w:t xml:space="preserve">Collaboration Between Academia and Industry:</w:t>
      </w:r>
      <w:r>
        <w:t xml:space="preserve"> </w:t>
      </w:r>
      <w:r>
        <w:t xml:space="preserve">Universities in Bogotá should partner with local companies to create internships and joint research projects.</w:t>
      </w:r>
    </w:p>
    <w:p>
      <w:pPr>
        <w:numPr>
          <w:ilvl w:val="0"/>
          <w:numId w:val="1004"/>
        </w:numPr>
        <w:pStyle w:val="Compact"/>
      </w:pPr>
      <w:r>
        <w:rPr>
          <w:bCs/>
          <w:b/>
        </w:rPr>
        <w:t xml:space="preserve">Government Support for Innovation:</w:t>
      </w:r>
      <w:r>
        <w:t xml:space="preserve"> </w:t>
      </w:r>
      <w:r>
        <w:t xml:space="preserve">Policies that incentivize R&amp;D in mechatronics, such as tax breaks for startups, could drive growth.</w:t>
      </w:r>
    </w:p>
    <w:p>
      <w:pPr>
        <w:numPr>
          <w:ilvl w:val="0"/>
          <w:numId w:val="1004"/>
        </w:numPr>
        <w:pStyle w:val="Compact"/>
      </w:pPr>
      <w:r>
        <w:rPr>
          <w:bCs/>
          <w:b/>
        </w:rPr>
        <w:t xml:space="preserve">Curriculum Modernization:</w:t>
      </w:r>
      <w:r>
        <w:t xml:space="preserve"> </w:t>
      </w:r>
      <w:r>
        <w:t xml:space="preserve">Updating engineering programs to include emerging technologies like AI (Artificial Intelligence) and robotics will better prepare graduates for the evolving job market.</w:t>
      </w:r>
    </w:p>
    <w:bookmarkEnd w:id="25"/>
    <w:bookmarkStart w:id="26" w:name="conclusion"/>
    <w:p>
      <w:pPr>
        <w:pStyle w:val="Heading2"/>
      </w:pPr>
      <w:r>
        <w:t xml:space="preserve">7. Conclusion</w:t>
      </w:r>
    </w:p>
    <w:p>
      <w:pPr>
        <w:pStyle w:val="FirstParagraph"/>
      </w:pPr>
      <w:r>
        <w:t xml:space="preserve">The role of a Mechatronics Engineer in Colombia Bogotá is pivotal to addressing both local and global technological challenges. By leveraging the city’s academic resources, industrial demand, and cultural context, these engineers can drive innovation in sectors ranging from agriculture to urban planning. This Undergraduate Thesis underscores the need for a holistic approach that combines education, industry collaboration, and policy reform to ensure the sustained growth of mechatronics as a discipline in Colombia. As Bogotá continues to evolve into a technological leader in Latin America, the contributions of Mechatronics Engineers will remain central to its development narrative.</w:t>
      </w:r>
    </w:p>
    <w:p>
      <w:pPr>
        <w:pStyle w:val="BodyText"/>
      </w:pPr>
      <w:r>
        <w:rPr>
          <w:bCs/>
          <w:b/>
        </w:rPr>
        <w:t xml:space="preserve">Keywords:</w:t>
      </w:r>
      <w:r>
        <w:t xml:space="preserve"> </w:t>
      </w:r>
      <w:r>
        <w:t xml:space="preserve">Undergraduate Thesis, Mechatronics Engineer, Colombia Bogotá, Industrial Automation, Technological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Colombia Bogotá</dc:title>
  <dc:creator/>
  <dc:language>en</dc:language>
  <cp:keywords/>
  <dcterms:created xsi:type="dcterms:W3CDTF">2026-07-23T12:58:09Z</dcterms:created>
  <dcterms:modified xsi:type="dcterms:W3CDTF">2026-07-23T12:58:09Z</dcterms:modified>
</cp:coreProperties>
</file>

<file path=docProps/custom.xml><?xml version="1.0" encoding="utf-8"?>
<Properties xmlns="http://schemas.openxmlformats.org/officeDocument/2006/custom-properties" xmlns:vt="http://schemas.openxmlformats.org/officeDocument/2006/docPropsVTypes"/>
</file>