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Colombia</w:t>
      </w:r>
      <w:r>
        <w:t xml:space="preserve"> </w:t>
      </w:r>
      <w:r>
        <w:t xml:space="preserve">Medellín</w:t>
      </w:r>
    </w:p>
    <w:bookmarkStart w:id="31" w:name="X9f7af8f8e3f9ad0ac9bd57a8d2bb7e27d2eca69"/>
    <w:p>
      <w:pPr>
        <w:pStyle w:val="Heading1"/>
      </w:pPr>
      <w:r>
        <w:t xml:space="preserve">Undergraduate Thesis for a Mechatronics Engineer in Colombia Medellín</w:t>
      </w:r>
    </w:p>
    <w:bookmarkStart w:id="20" w:name="abstract"/>
    <w:p>
      <w:pPr>
        <w:pStyle w:val="Heading2"/>
      </w:pPr>
      <w:r>
        <w:t xml:space="preserve">Abstract</w:t>
      </w:r>
    </w:p>
    <w:p>
      <w:pPr>
        <w:pStyle w:val="FirstParagraph"/>
      </w:pPr>
      <w:r>
        <w:t xml:space="preserve">This Undergraduate Thesis explores the role of a Mechatronics Engineer in the context of Colombia Medellín, emphasizing the integration of mechanical, electronic, and computational systems to drive innovation. The document highlights how Mechatronics Engineering aligns with Medellín’s technological growth and industrial demands. Through case studies and theoretical foundations, it outlines the skills required for a Mechatronics Engineer to contribute effectively in this region.</w:t>
      </w:r>
    </w:p>
    <w:bookmarkEnd w:id="20"/>
    <w:bookmarkStart w:id="21" w:name="introduction"/>
    <w:p>
      <w:pPr>
        <w:pStyle w:val="Heading2"/>
      </w:pPr>
      <w:r>
        <w:t xml:space="preserve">Introduction</w:t>
      </w:r>
    </w:p>
    <w:p>
      <w:pPr>
        <w:pStyle w:val="FirstParagraph"/>
      </w:pPr>
      <w:r>
        <w:t xml:space="preserve">Colombia Medellín has emerged as a key technological and industrial hub in South America, renowned for its innovation ecosystem and academic institutions. The field of Mechatronics Engineering, which combines mechanical engineering, electronics, and computer science, is critical to addressing the challenges of modern industries. This Undergraduate Thesis examines how a Mechatronics Engineer can leverage their expertise to support Medellín’s development through automation, robotics, and smart systems.</w:t>
      </w:r>
    </w:p>
    <w:bookmarkEnd w:id="21"/>
    <w:bookmarkStart w:id="22" w:name="theoretical-foundations"/>
    <w:p>
      <w:pPr>
        <w:pStyle w:val="Heading2"/>
      </w:pPr>
      <w:r>
        <w:t xml:space="preserve">Theoretical Foundations</w:t>
      </w:r>
    </w:p>
    <w:p>
      <w:pPr>
        <w:pStyle w:val="FirstParagraph"/>
      </w:pPr>
      <w:r>
        <w:t xml:space="preserve">A Mechatronics Engineer is trained to design, develop, and maintain systems that integrate mechanical components with electronic control systems. This interdisciplinary approach requires knowledge in areas such as:</w:t>
      </w:r>
    </w:p>
    <w:p>
      <w:pPr>
        <w:numPr>
          <w:ilvl w:val="0"/>
          <w:numId w:val="1001"/>
        </w:numPr>
        <w:pStyle w:val="Compact"/>
      </w:pPr>
      <w:r>
        <w:t xml:space="preserve">Mechanical Systems: Including kinematics, dynamics, and materials science.</w:t>
      </w:r>
    </w:p>
    <w:p>
      <w:pPr>
        <w:numPr>
          <w:ilvl w:val="0"/>
          <w:numId w:val="1001"/>
        </w:numPr>
        <w:pStyle w:val="Compact"/>
      </w:pPr>
      <w:r>
        <w:t xml:space="preserve">Electrical Engineering: Focused on circuits, power systems, and signal processing.</w:t>
      </w:r>
    </w:p>
    <w:p>
      <w:pPr>
        <w:numPr>
          <w:ilvl w:val="0"/>
          <w:numId w:val="1001"/>
        </w:numPr>
        <w:pStyle w:val="Compact"/>
      </w:pPr>
      <w:r>
        <w:t xml:space="preserve">Computer Science: Involving programming languages (e.g., C++, Python), embedded systems, and AI algorithms.</w:t>
      </w:r>
    </w:p>
    <w:p>
      <w:pPr>
        <w:pStyle w:val="FirstParagraph"/>
      </w:pPr>
      <w:r>
        <w:t xml:space="preserve">In Medellín, the demand for Mechatronics Engineers is driven by sectors like manufacturing (e.g., automotive parts production), agriculture (precision farming automation), and logistics (robotic sorting systems). These industries require professionals who can innovate solutions tailored to local needs.</w:t>
      </w:r>
    </w:p>
    <w:bookmarkEnd w:id="22"/>
    <w:bookmarkStart w:id="26" w:name="case-studies-in-colombia-medellín"/>
    <w:p>
      <w:pPr>
        <w:pStyle w:val="Heading2"/>
      </w:pPr>
      <w:r>
        <w:t xml:space="preserve">Case Studies in Colombia Medellín</w:t>
      </w:r>
    </w:p>
    <w:p>
      <w:pPr>
        <w:pStyle w:val="FirstParagraph"/>
      </w:pPr>
      <w:r>
        <w:t xml:space="preserve">Medellín’s academic institutions, such as the Universidad Nacional de Colombia and Instituto Tecnológico Metropolitano (ITM), have produced graduates who exemplify the role of a Mechatronics Engineer. For instance:</w:t>
      </w:r>
    </w:p>
    <w:bookmarkStart w:id="23" w:name="robotics-in-education"/>
    <w:p>
      <w:pPr>
        <w:pStyle w:val="Heading3"/>
      </w:pPr>
      <w:r>
        <w:t xml:space="preserve">1. Robotics in Education</w:t>
      </w:r>
    </w:p>
    <w:p>
      <w:pPr>
        <w:pStyle w:val="FirstParagraph"/>
      </w:pPr>
      <w:r>
        <w:t xml:space="preserve">A project at ITM involved designing low-cost robotic arms for vocational training programs. This initiative aimed to democratize access to robotics education, aligning with Medellín’s vision of technological inclusion.</w:t>
      </w:r>
    </w:p>
    <w:bookmarkEnd w:id="23"/>
    <w:bookmarkStart w:id="24" w:name="smart-agriculture-systems"/>
    <w:p>
      <w:pPr>
        <w:pStyle w:val="Heading3"/>
      </w:pPr>
      <w:r>
        <w:t xml:space="preserve">2. Smart Agriculture Systems</w:t>
      </w:r>
    </w:p>
    <w:p>
      <w:pPr>
        <w:pStyle w:val="FirstParagraph"/>
      </w:pPr>
      <w:r>
        <w:t xml:space="preserve">Collaborations between local universities and agribusinesses have led to the development of automated irrigation systems using IoT sensors and AI. These solutions optimize water usage in Medellín’s agricultural zones, addressing climate change challenges.</w:t>
      </w:r>
    </w:p>
    <w:bookmarkEnd w:id="24"/>
    <w:bookmarkStart w:id="25" w:name="industrial-automation"/>
    <w:p>
      <w:pPr>
        <w:pStyle w:val="Heading3"/>
      </w:pPr>
      <w:r>
        <w:t xml:space="preserve">3. Industrial Automation</w:t>
      </w:r>
    </w:p>
    <w:p>
      <w:pPr>
        <w:pStyle w:val="FirstParagraph"/>
      </w:pPr>
      <w:r>
        <w:t xml:space="preserve">Companies like Grupo Empresarial Cemex have partnered with Mechatronics Engineers to implement robotic arms in cement production lines, reducing human error and improving efficiency.</w:t>
      </w:r>
    </w:p>
    <w:bookmarkEnd w:id="25"/>
    <w:bookmarkEnd w:id="26"/>
    <w:bookmarkStart w:id="27" w:name="X08db3703b502db8bfe8be9e96276eaa6bb37261"/>
    <w:p>
      <w:pPr>
        <w:pStyle w:val="Heading2"/>
      </w:pPr>
      <w:r>
        <w:t xml:space="preserve">Skill Development for a Mechatronics Engineer in Medellín</w:t>
      </w:r>
    </w:p>
    <w:p>
      <w:pPr>
        <w:pStyle w:val="FirstParagraph"/>
      </w:pPr>
      <w:r>
        <w:t xml:space="preserve">To thrive as a Mechatronics Engineer in Colombia Medellín, students must develop:</w:t>
      </w:r>
    </w:p>
    <w:p>
      <w:pPr>
        <w:numPr>
          <w:ilvl w:val="0"/>
          <w:numId w:val="1002"/>
        </w:numPr>
        <w:pStyle w:val="Compact"/>
      </w:pPr>
      <w:r>
        <w:t xml:space="preserve">Technical Proficiency: Mastery of CAD software (e.g., SolidWorks), PLC programming, and 3D printing.</w:t>
      </w:r>
    </w:p>
    <w:p>
      <w:pPr>
        <w:numPr>
          <w:ilvl w:val="0"/>
          <w:numId w:val="1002"/>
        </w:numPr>
        <w:pStyle w:val="Compact"/>
      </w:pPr>
      <w:r>
        <w:t xml:space="preserve">Cross-Disciplinary Collaboration: Working with mechanical technicians, software developers, and business analysts to solve complex problems.</w:t>
      </w:r>
    </w:p>
    <w:p>
      <w:pPr>
        <w:numPr>
          <w:ilvl w:val="0"/>
          <w:numId w:val="1002"/>
        </w:numPr>
        <w:pStyle w:val="Compact"/>
      </w:pPr>
      <w:r>
        <w:t xml:space="preserve">Sustainability Awareness: Designing systems that align with Medellín’s goals for green technology (e.g., renewable energy integration).</w:t>
      </w:r>
    </w:p>
    <w:p>
      <w:pPr>
        <w:pStyle w:val="FirstParagraph"/>
      </w:pPr>
      <w:r>
        <w:t xml:space="preserve">Universities in Medellín often partner with local industries to provide hands-on training, ensuring graduates are job-ready. For example, the Universidad de Antioquia offers internships at companies like Siemens and Honeywell.</w:t>
      </w:r>
    </w:p>
    <w:bookmarkEnd w:id="27"/>
    <w:bookmarkStart w:id="28" w:name="challenges-and-opportunities"/>
    <w:p>
      <w:pPr>
        <w:pStyle w:val="Heading2"/>
      </w:pPr>
      <w:r>
        <w:t xml:space="preserve">Challenges and Opportunities</w:t>
      </w:r>
    </w:p>
    <w:p>
      <w:pPr>
        <w:pStyle w:val="FirstParagraph"/>
      </w:pPr>
      <w:r>
        <w:t xml:space="preserve">While Medellín offers a dynamic environment for Mechatronics Engineers, challenges such as funding constraints for R&amp;D and competition from global tech giants must be addressed. However, the region’s growing focus on innovation hubs (e.g., Medellín’s Parque Tecnológico de Antioquia) presents opportunities for startups led by young engineers.</w:t>
      </w:r>
    </w:p>
    <w:p>
      <w:pPr>
        <w:pStyle w:val="BodyText"/>
      </w:pPr>
      <w:r>
        <w:t xml:space="preserve">Moreover, the demand for automation in sectors like healthcare (e.g., robotic prosthetics) and smart cities positions Medellín as a testing ground for cutting-edge mechatronic solutions.</w:t>
      </w:r>
    </w:p>
    <w:bookmarkEnd w:id="28"/>
    <w:bookmarkStart w:id="29" w:name="conclusion"/>
    <w:p>
      <w:pPr>
        <w:pStyle w:val="Heading2"/>
      </w:pPr>
      <w:r>
        <w:t xml:space="preserve">Conclusion</w:t>
      </w:r>
    </w:p>
    <w:p>
      <w:pPr>
        <w:pStyle w:val="FirstParagraph"/>
      </w:pPr>
      <w:r>
        <w:t xml:space="preserve">This Undergraduate Thesis underscores the critical role of a Mechatronics Engineer in Colombia Medellín’s technological evolution. By combining mechanical, electronic, and computational skills, these professionals are pivotal to driving innovation across industries. As Medellín continues to grow as a center for technology and education, the future of Mechatronics Engineering here remains bright.</w:t>
      </w:r>
    </w:p>
    <w:bookmarkEnd w:id="29"/>
    <w:bookmarkStart w:id="30" w:name="references"/>
    <w:p>
      <w:pPr>
        <w:pStyle w:val="Heading2"/>
      </w:pPr>
      <w:r>
        <w:t xml:space="preserve">References</w:t>
      </w:r>
    </w:p>
    <w:p>
      <w:pPr>
        <w:numPr>
          <w:ilvl w:val="0"/>
          <w:numId w:val="1003"/>
        </w:numPr>
        <w:pStyle w:val="Compact"/>
      </w:pPr>
      <w:r>
        <w:t xml:space="preserve">Instituto Tecnológico Metropolitano (ITM). "Robotics in Education: A Case Study." 2023.</w:t>
      </w:r>
    </w:p>
    <w:p>
      <w:pPr>
        <w:numPr>
          <w:ilvl w:val="0"/>
          <w:numId w:val="1003"/>
        </w:numPr>
        <w:pStyle w:val="Compact"/>
      </w:pPr>
      <w:r>
        <w:t xml:space="preserve">Universidad Nacional de Colombia. "Smart Agriculture Systems in Antioquia." Research Report, 2022.</w:t>
      </w:r>
    </w:p>
    <w:p>
      <w:pPr>
        <w:numPr>
          <w:ilvl w:val="0"/>
          <w:numId w:val="1003"/>
        </w:numPr>
        <w:pStyle w:val="Compact"/>
      </w:pPr>
      <w:r>
        <w:t xml:space="preserve">Parque Tecnológico de Antioquia. "Innovation Hubs and Mechatronics Engineering in Medellín." White Paper, 2021.</w:t>
      </w:r>
    </w:p>
    <w:bookmarkEnd w:id="30"/>
    <w:p>
      <w:pPr>
        <w:pStyle w:val="FirstParagraph"/>
      </w:pPr>
      <w:r>
        <w:t xml:space="preserve">© 2023 Undergraduate Thesis for Mechatronics Engineer in Colombia Medellín</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Colombia Medellín</dc:title>
  <dc:creator/>
  <dc:language>en</dc:language>
  <cp:keywords/>
  <dcterms:created xsi:type="dcterms:W3CDTF">2026-07-21T05:53:33Z</dcterms:created>
  <dcterms:modified xsi:type="dcterms:W3CDTF">2026-07-21T05:53:33Z</dcterms:modified>
</cp:coreProperties>
</file>

<file path=docProps/custom.xml><?xml version="1.0" encoding="utf-8"?>
<Properties xmlns="http://schemas.openxmlformats.org/officeDocument/2006/custom-properties" xmlns:vt="http://schemas.openxmlformats.org/officeDocument/2006/docPropsVTypes"/>
</file>