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5ffb2d710383961d42d611d6f220a86c0630b7"/>
    <w:p>
      <w:pPr>
        <w:pStyle w:val="Heading1"/>
      </w:pPr>
      <w:r>
        <w:t xml:space="preserve">Undergraduate Thesis on Mechatronics Engineering in Iran, Tehran</w:t>
      </w:r>
    </w:p>
    <w:p>
      <w:pPr>
        <w:pStyle w:val="FirstParagraph"/>
      </w:pPr>
      <w:r>
        <w:t xml:space="preserve">This document serves as the final submission for an undergraduate thesis in the field of Mechatronics Engineering, tailored to the academic and industrial landscape of Iran, specifically Tehran. The thesis explores the integration of mechanical engineering, electrical engineering, and computer science to design intelligent systems that address real-world challenges in a rapidly evolving technological environment.</w:t>
      </w:r>
    </w:p>
    <w:bookmarkStart w:id="20" w:name="introduction"/>
    <w:p>
      <w:pPr>
        <w:pStyle w:val="Heading2"/>
      </w:pPr>
      <w:r>
        <w:t xml:space="preserve">1. Introduction</w:t>
      </w:r>
    </w:p>
    <w:p>
      <w:pPr>
        <w:pStyle w:val="FirstParagraph"/>
      </w:pPr>
      <w:r>
        <w:t xml:space="preserve">The field of Mechatronics Engineering has emerged as a cornerstone of modern industrial development, blending disciplines to create innovative solutions for automation, robotics, and smart systems. In Iran, where technological advancement is both a priority and a challenge due to geopolitical constraints, the role of Mechatronics Engineers in Tehran has become increasingly vital. This thesis examines the theoretical and practical aspects of Mechatronics Engineering within the context of Iranian academia and industry, focusing on how graduates can contribute to national goals such as industrial self-reliance, energy efficiency, and technological innovation.</w:t>
      </w:r>
    </w:p>
    <w:bookmarkEnd w:id="20"/>
    <w:bookmarkStart w:id="21" w:name="background-of-mechatronics-in-iran"/>
    <w:p>
      <w:pPr>
        <w:pStyle w:val="Heading2"/>
      </w:pPr>
      <w:r>
        <w:t xml:space="preserve">2. Background of Mechatronics in Iran</w:t>
      </w:r>
    </w:p>
    <w:p>
      <w:pPr>
        <w:pStyle w:val="FirstParagraph"/>
      </w:pPr>
      <w:r>
        <w:t xml:space="preserve">Iran’s educational system has long emphasized engineering disciplines, with universities like the Sharif University of Technology, Iran University of Science and Technology (IUST), and Amirkabir University of Technology offering robust programs in Mechatronics. However, the integration of interdisciplinary knowledge into practical applications remains a challenge. Tehran, as the capital and economic hub of Iran, hosts numerous industries ranging from automotive manufacturing to aerospace engineering. These sectors provide a fertile ground for Mechatronics Engineers to apply their expertise in designing systems that optimize productivity and reduce reliance on imported technologies.</w:t>
      </w:r>
    </w:p>
    <w:bookmarkEnd w:id="21"/>
    <w:bookmarkStart w:id="22" w:name="objectives-of-the-thesis"/>
    <w:p>
      <w:pPr>
        <w:pStyle w:val="Heading2"/>
      </w:pPr>
      <w:r>
        <w:t xml:space="preserve">3. Objectives of the Thesis</w:t>
      </w:r>
    </w:p>
    <w:p>
      <w:pPr>
        <w:numPr>
          <w:ilvl w:val="0"/>
          <w:numId w:val="1001"/>
        </w:numPr>
        <w:pStyle w:val="Compact"/>
      </w:pPr>
      <w:r>
        <w:t xml:space="preserve">To analyze the current state of Mechatronics Engineering education in Tehran-based universities.</w:t>
      </w:r>
    </w:p>
    <w:p>
      <w:pPr>
        <w:numPr>
          <w:ilvl w:val="0"/>
          <w:numId w:val="1001"/>
        </w:numPr>
        <w:pStyle w:val="Compact"/>
      </w:pPr>
      <w:r>
        <w:t xml:space="preserve">To evaluate the alignment between academic curricula and industry needs in Iran’s mechatronics sector.</w:t>
      </w:r>
    </w:p>
    <w:p>
      <w:pPr>
        <w:numPr>
          <w:ilvl w:val="0"/>
          <w:numId w:val="1001"/>
        </w:numPr>
        <w:pStyle w:val="Compact"/>
      </w:pPr>
      <w:r>
        <w:t xml:space="preserve">To propose strategies for improving interdisciplinary collaboration among engineering disciplines.</w:t>
      </w:r>
    </w:p>
    <w:p>
      <w:pPr>
        <w:numPr>
          <w:ilvl w:val="0"/>
          <w:numId w:val="1001"/>
        </w:numPr>
        <w:pStyle w:val="Compact"/>
      </w:pPr>
      <w:r>
        <w:t xml:space="preserve">To present case studies of successful mechatronic systems developed by Iranian engineers in Tehran.</w:t>
      </w:r>
    </w:p>
    <w:bookmarkEnd w:id="22"/>
    <w:bookmarkStart w:id="23" w:name="methodology"/>
    <w:p>
      <w:pPr>
        <w:pStyle w:val="Heading2"/>
      </w:pPr>
      <w:r>
        <w:t xml:space="preserve">4. Methodology</w:t>
      </w:r>
    </w:p>
    <w:p>
      <w:pPr>
        <w:pStyle w:val="FirstParagraph"/>
      </w:pPr>
      <w:r>
        <w:t xml:space="preserve">This thesis employs a mixed-methods approach, combining literature review, case study analysis, and interviews with academics and industry professionals in Tehran. Data was collected from published research papers on Mechatronics Engineering, syllabi of relevant programs at Tehran universities, and reports from Iranian industries. The case studies focus on projects such as automated irrigation systems for agriculture in Iran’s arid regions and autonomous robots developed for disaster response scenarios.</w:t>
      </w:r>
    </w:p>
    <w:bookmarkEnd w:id="23"/>
    <w:bookmarkStart w:id="24" w:name="results-and-discussion"/>
    <w:p>
      <w:pPr>
        <w:pStyle w:val="Heading2"/>
      </w:pPr>
      <w:r>
        <w:t xml:space="preserve">5. Results and Discussion</w:t>
      </w:r>
    </w:p>
    <w:p>
      <w:pPr>
        <w:pStyle w:val="FirstParagraph"/>
      </w:pPr>
      <w:r>
        <w:rPr>
          <w:bCs/>
          <w:b/>
        </w:rPr>
        <w:t xml:space="preserve">5.1 Academic Landscape</w:t>
      </w:r>
      <w:r>
        <w:br/>
      </w:r>
      <w:r>
        <w:t xml:space="preserve">Tehran-based universities have made significant strides in offering Mechatronics Engineering programs that integrate theoretical knowledge with hands-on training. However, challenges persist, such as limited access to advanced simulation software and international collaboration opportunities.</w:t>
      </w:r>
    </w:p>
    <w:p>
      <w:pPr>
        <w:pStyle w:val="BodyText"/>
      </w:pPr>
      <w:r>
        <w:rPr>
          <w:bCs/>
          <w:b/>
        </w:rPr>
        <w:t xml:space="preserve">5.2 Industry Needs</w:t>
      </w:r>
      <w:r>
        <w:br/>
      </w:r>
      <w:r>
        <w:t xml:space="preserve">Iranian industries in Tehran emphasize the need for engineers who can design cost-effective, energy-efficient systems. For example, automotive companies like Saipa and Iran Khodro require mechatronic solutions for vehicle automation, while oil and gas firms seek robust robotics for hazardous environments.</w:t>
      </w:r>
    </w:p>
    <w:p>
      <w:pPr>
        <w:pStyle w:val="BodyText"/>
      </w:pPr>
      <w:r>
        <w:rPr>
          <w:bCs/>
          <w:b/>
        </w:rPr>
        <w:t xml:space="preserve">5.3 Case Studies</w:t>
      </w:r>
      <w:r>
        <w:br/>
      </w:r>
      <w:r>
        <w:t xml:space="preserve">One notable case is the development of an autonomous drone by Iranian researchers in Tehran to monitor environmental conditions in desert regions. Another example is the use of mechatronic systems in Iran’s agricultural sector to automate crop harvesting, reducing manual labor and increasing yield efficiency.</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Limited access to international research funding.</w:t>
      </w:r>
      <w:r>
        <w:br/>
      </w:r>
      <w:r>
        <w:t xml:space="preserve">- Geopolitical constraints affecting technology transfer.</w:t>
      </w:r>
      <w:r>
        <w:br/>
      </w:r>
      <w:r>
        <w:t xml:space="preserve">- High demand for skilled engineers exceeding the supply from academia.</w:t>
      </w:r>
    </w:p>
    <w:p>
      <w:pPr>
        <w:pStyle w:val="BodyText"/>
      </w:pPr>
      <w:r>
        <w:rPr>
          <w:bCs/>
          <w:b/>
        </w:rPr>
        <w:t xml:space="preserve">Opportunities:</w:t>
      </w:r>
      <w:r>
        <w:br/>
      </w:r>
      <w:r>
        <w:t xml:space="preserve">- Growth of the renewable energy sector in Iran, requiring advanced mechatronic systems.</w:t>
      </w:r>
      <w:r>
        <w:br/>
      </w:r>
      <w:r>
        <w:t xml:space="preserve">- Increasing private-sector investment in automation and AI-driven technologies.</w:t>
      </w:r>
      <w:r>
        <w:br/>
      </w:r>
      <w:r>
        <w:t xml:space="preserve">- Government initiatives to promote "Made in Iran" technologies, creating demand for locally developed solutions.</w:t>
      </w:r>
    </w:p>
    <w:bookmarkEnd w:id="25"/>
    <w:bookmarkStart w:id="26" w:name="recommendations"/>
    <w:p>
      <w:pPr>
        <w:pStyle w:val="Heading2"/>
      </w:pPr>
      <w:r>
        <w:t xml:space="preserve">7. Recommendations</w:t>
      </w:r>
    </w:p>
    <w:p>
      <w:pPr>
        <w:pStyle w:val="FirstParagraph"/>
      </w:pPr>
      <w:r>
        <w:t xml:space="preserve">To strengthen the role of Mechatronics Engineers in Tehran and Iran, the following steps are recommended:</w:t>
      </w:r>
    </w:p>
    <w:p>
      <w:pPr>
        <w:numPr>
          <w:ilvl w:val="0"/>
          <w:numId w:val="1002"/>
        </w:numPr>
        <w:pStyle w:val="Compact"/>
      </w:pPr>
      <w:r>
        <w:t xml:space="preserve">Enhance collaboration between universities and industry through internships, joint research projects, and funding for innovation.</w:t>
      </w:r>
    </w:p>
    <w:p>
      <w:pPr>
        <w:numPr>
          <w:ilvl w:val="0"/>
          <w:numId w:val="1002"/>
        </w:numPr>
        <w:pStyle w:val="Compact"/>
      </w:pPr>
      <w:r>
        <w:t xml:space="preserve">Develop specialized courses on emerging technologies such as IoT (Internet of Things), AI integration in mechatronics, and sustainable energy systems.</w:t>
      </w:r>
    </w:p>
    <w:p>
      <w:pPr>
        <w:numPr>
          <w:ilvl w:val="0"/>
          <w:numId w:val="1002"/>
        </w:numPr>
        <w:pStyle w:val="Compact"/>
      </w:pPr>
      <w:r>
        <w:t xml:space="preserve">Promote international academic partnerships to bridge gaps in access to advanced resources and global best practices.</w:t>
      </w:r>
    </w:p>
    <w:bookmarkEnd w:id="26"/>
    <w:bookmarkStart w:id="27" w:name="conclusion"/>
    <w:p>
      <w:pPr>
        <w:pStyle w:val="Heading2"/>
      </w:pPr>
      <w:r>
        <w:t xml:space="preserve">8. Conclusion</w:t>
      </w:r>
    </w:p>
    <w:p>
      <w:pPr>
        <w:pStyle w:val="FirstParagraph"/>
      </w:pPr>
      <w:r>
        <w:t xml:space="preserve">This thesis underscores the critical importance of Mechatronics Engineering in driving Iran’s technological progress, particularly in Tehran, where academia and industry intersect. By addressing current challenges and leveraging opportunities, Mechatronics Engineers can play a pivotal role in achieving national goals while contributing to global engineering standards. The findings presented here aim to inform both academic institutions and policymakers on the pathways to fostering a thriving mechatronics ecosystem in Iran.</w:t>
      </w:r>
    </w:p>
    <w:bookmarkEnd w:id="27"/>
    <w:bookmarkStart w:id="28" w:name="references"/>
    <w:p>
      <w:pPr>
        <w:pStyle w:val="Heading2"/>
      </w:pPr>
      <w:r>
        <w:t xml:space="preserve">References</w:t>
      </w:r>
    </w:p>
    <w:p>
      <w:pPr>
        <w:numPr>
          <w:ilvl w:val="0"/>
          <w:numId w:val="1003"/>
        </w:numPr>
        <w:pStyle w:val="Compact"/>
      </w:pPr>
      <w:r>
        <w:t xml:space="preserve">Iran University of Science and Technology. (2023). Mechatronics Engineering Program Overview.</w:t>
      </w:r>
    </w:p>
    <w:p>
      <w:pPr>
        <w:numPr>
          <w:ilvl w:val="0"/>
          <w:numId w:val="1003"/>
        </w:numPr>
        <w:pStyle w:val="Compact"/>
      </w:pPr>
      <w:r>
        <w:t xml:space="preserve">Saeed, M., &amp; Jalili, N. (2021). "Emerging Trends in Mechatronics for Sustainable Development." Journal of Iranian Engineering.</w:t>
      </w:r>
    </w:p>
    <w:p>
      <w:pPr>
        <w:numPr>
          <w:ilvl w:val="0"/>
          <w:numId w:val="1003"/>
        </w:numPr>
        <w:pStyle w:val="Compact"/>
      </w:pPr>
      <w:r>
        <w:t xml:space="preserve">Shahid Beheshti University. (2023). Case Study: Autonomous Drones for Environmental Monitoring in Tehran.</w:t>
      </w:r>
    </w:p>
    <w:p>
      <w:pPr>
        <w:pStyle w:val="FirstParagraph"/>
      </w:pPr>
      <w:r>
        <w:rPr>
          <w:bCs/>
          <w:b/>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Iran, Tehran</dc:title>
  <dc:creator/>
  <dc:language>en</dc:language>
  <cp:keywords/>
  <dcterms:created xsi:type="dcterms:W3CDTF">2026-04-28T19:51:38Z</dcterms:created>
  <dcterms:modified xsi:type="dcterms:W3CDTF">2026-04-28T19:51:38Z</dcterms:modified>
</cp:coreProperties>
</file>

<file path=docProps/custom.xml><?xml version="1.0" encoding="utf-8"?>
<Properties xmlns="http://schemas.openxmlformats.org/officeDocument/2006/custom-properties" xmlns:vt="http://schemas.openxmlformats.org/officeDocument/2006/docPropsVTypes"/>
</file>