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0bfd4ea6321ba23016738ba86d170d2c1bad3de"/>
    <w:p>
      <w:pPr>
        <w:pStyle w:val="Heading1"/>
      </w:pPr>
      <w:r>
        <w:t xml:space="preserve">Undergraduate Thesis: The Role of a Mechatronics Engineer in the Development of Technological Innovation in Iraq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Baghdad, College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Mechatronics Engineer in addressing technological and industrial challenges in Iraq Baghdad. As a multidisciplinary field combining mechanical engineering, electrical engineering, and computer science, mechatronics has become essential for modernizing infrastructure and fostering innovation in emerging economies like Iraq. The thesis analyzes the current state of mechatronics education in Baghdad universities, evaluates industry demands for skilled engineers, and proposes strategies to bridge the gap between academic programs and practical applications. By focusing on case studies from Baghdad’s automotive, manufacturing, and energy sectors, this work underscores how Mechatronics Engineers can drive sustainable development in Iraq’s capital.</w:t>
      </w:r>
    </w:p>
    <w:bookmarkEnd w:id="20"/>
    <w:bookmarkStart w:id="21" w:name="introduction"/>
    <w:p>
      <w:pPr>
        <w:pStyle w:val="Heading2"/>
      </w:pPr>
      <w:r>
        <w:t xml:space="preserve">Introduction</w:t>
      </w:r>
    </w:p>
    <w:p>
      <w:pPr>
        <w:pStyle w:val="FirstParagraph"/>
      </w:pPr>
      <w:r>
        <w:t xml:space="preserve">In recent years, the field of mechatronics has gained prominence as a cornerstone of technological advancement. A Mechatronics Engineer is uniquely positioned to integrate mechanical systems, electronics, and software to create intelligent machines and automation solutions. In Iraq Baghdad, where industrial growth is closely tied to economic recovery and urban development, the demand for skilled Mechatronics Engineers has surged. This Undergraduate Thesis seeks to highlight the significance of mechatronics in shaping Baghdad’s future as a hub for innovation while addressing local challenges such as outdated infrastructure, limited access to advanced technologies, and the need for energy-efficient systems.</w:t>
      </w:r>
    </w:p>
    <w:bookmarkEnd w:id="21"/>
    <w:bookmarkStart w:id="22" w:name="literature-review"/>
    <w:p>
      <w:pPr>
        <w:pStyle w:val="Heading2"/>
      </w:pPr>
      <w:r>
        <w:t xml:space="preserve">Literature Review</w:t>
      </w:r>
    </w:p>
    <w:p>
      <w:pPr>
        <w:pStyle w:val="FirstParagraph"/>
      </w:pPr>
      <w:r>
        <w:t xml:space="preserve">Global trends in mechatronics emphasize its role in automation, robotics, and smart systems. According to studies by the International Journal of Advanced Manufacturing Technology (IJAMT), countries with robust mechatronics programs experience faster industrialization and higher productivity rates. In Iraq, however, the field remains underdeveloped due to historical conflicts and limited investment in education. Research from the University of Baghdad highlights that while mechanical engineering degrees are well-established, the integration of electronics and computer science into curricula has lagged behind global standards.</w:t>
      </w:r>
    </w:p>
    <w:bookmarkEnd w:id="22"/>
    <w:bookmarkStart w:id="23" w:name="methodology"/>
    <w:p>
      <w:pPr>
        <w:pStyle w:val="Heading2"/>
      </w:pPr>
      <w:r>
        <w:t xml:space="preserve">Methodology</w:t>
      </w:r>
    </w:p>
    <w:p>
      <w:pPr>
        <w:pStyle w:val="FirstParagraph"/>
      </w:pPr>
      <w:r>
        <w:t xml:space="preserve">To assess the role of a Mechatronics Engineer in Iraq Baghdad, this thesis employs a qualitative approach. Data was collected through interviews with industry professionals, academic faculty, and government officials in Baghdad. Additionally, case studies from local industries were analyzed to identify gaps between theoretical education and practical application. The methodology focuses on understanding how Mechatronics Engineers can contribute to sectors such as transportation (e.g., smart traffic systems), energy (e.g., renewable energy integration), and manufacturing (e.g., automated production lines).</w:t>
      </w:r>
    </w:p>
    <w:bookmarkEnd w:id="23"/>
    <w:bookmarkStart w:id="24" w:name="X12b24a14e3c3b69e8e18a091c9b3fb5839cd209"/>
    <w:p>
      <w:pPr>
        <w:pStyle w:val="Heading2"/>
      </w:pPr>
      <w:r>
        <w:t xml:space="preserve">Case Study: Automation in Baghdad’s Manufacturing Sector</w:t>
      </w:r>
    </w:p>
    <w:p>
      <w:pPr>
        <w:pStyle w:val="FirstParagraph"/>
      </w:pPr>
      <w:r>
        <w:t xml:space="preserve">One of the primary challenges in Baghdad’s manufacturing sector is inefficiency due to reliance on manual labor and outdated machinery. A Mechatronics Engineer can introduce automation solutions such as robotic arms for assembly lines or IoT-based monitoring systems to reduce downtime. For example, a collaboration between Baghdad University and a local factory resulted in the development of an automated quality control system using machine vision technology. This project not only improved production accuracy but also demonstrated the potential of Mechatronics Engineers to transform traditional industries in Iraq Baghdad.</w:t>
      </w:r>
    </w:p>
    <w:bookmarkEnd w:id="24"/>
    <w:bookmarkStart w:id="25" w:name="Xc86498f0e1cadf1d60a577d989f3e6d404ef3e2"/>
    <w:p>
      <w:pPr>
        <w:pStyle w:val="Heading2"/>
      </w:pPr>
      <w:r>
        <w:t xml:space="preserve">Challenges Facing Mechatronics Engineers in Iraq Baghdad</w:t>
      </w:r>
    </w:p>
    <w:p>
      <w:pPr>
        <w:pStyle w:val="FirstParagraph"/>
      </w:pPr>
      <w:r>
        <w:t xml:space="preserve">Despite its potential, the field of mechatronics in Iraq faces several obstacles. Limited funding for research and development, a shortage of advanced laboratory equipment, and a lack of industry-academia partnerships hinder progress. Additionally, the absence of standardized licensing for Mechatronics Engineers in Iraq complicates career growth. Addressing these issues requires government intervention to prioritize STEM education and foster public-private collaborations in Baghdad.</w:t>
      </w:r>
    </w:p>
    <w:bookmarkEnd w:id="25"/>
    <w:bookmarkStart w:id="26" w:name="proposed-solutions"/>
    <w:p>
      <w:pPr>
        <w:pStyle w:val="Heading2"/>
      </w:pPr>
      <w:r>
        <w:t xml:space="preserve">Proposed Solutions</w:t>
      </w:r>
    </w:p>
    <w:p>
      <w:pPr>
        <w:pStyle w:val="FirstParagraph"/>
      </w:pPr>
      <w:r>
        <w:t xml:space="preserve">To strengthen the role of a Mechatronics Engineer in Iraq Baghdad, this thesis proposes three key strategies:</w:t>
      </w:r>
    </w:p>
    <w:p>
      <w:pPr>
        <w:numPr>
          <w:ilvl w:val="0"/>
          <w:numId w:val="1001"/>
        </w:numPr>
        <w:pStyle w:val="Compact"/>
      </w:pPr>
      <w:r>
        <w:rPr>
          <w:bCs/>
          <w:b/>
        </w:rPr>
        <w:t xml:space="preserve">Curriculum Enhancement:</w:t>
      </w:r>
      <w:r>
        <w:t xml:space="preserve"> </w:t>
      </w:r>
      <w:r>
        <w:t xml:space="preserve">Universities should revise engineering programs to emphasize interdisciplinary skills such as programming, control systems, and embedded electronics.</w:t>
      </w:r>
    </w:p>
    <w:p>
      <w:pPr>
        <w:numPr>
          <w:ilvl w:val="0"/>
          <w:numId w:val="1001"/>
        </w:numPr>
        <w:pStyle w:val="Compact"/>
      </w:pPr>
      <w:r>
        <w:rPr>
          <w:bCs/>
          <w:b/>
        </w:rPr>
        <w:t xml:space="preserve">Industry Partnerships:</w:t>
      </w:r>
      <w:r>
        <w:t xml:space="preserve"> </w:t>
      </w:r>
      <w:r>
        <w:t xml:space="preserve">Establishing partnerships between Baghdad’s engineering institutions and local manufacturers can provide students with hands-on experience in real-world projects.</w:t>
      </w:r>
    </w:p>
    <w:p>
      <w:pPr>
        <w:numPr>
          <w:ilvl w:val="0"/>
          <w:numId w:val="1001"/>
        </w:numPr>
        <w:pStyle w:val="Compact"/>
      </w:pPr>
      <w:r>
        <w:rPr>
          <w:bCs/>
          <w:b/>
        </w:rPr>
        <w:t xml:space="preserve">Government Support:</w:t>
      </w:r>
      <w:r>
        <w:t xml:space="preserve"> </w:t>
      </w:r>
      <w:r>
        <w:t xml:space="preserve">Policymakers must allocate resources for innovation hubs and vocational training centers focused on mechatronics to meet the demands of a growing tech-driven economy.</w:t>
      </w:r>
    </w:p>
    <w:bookmarkEnd w:id="26"/>
    <w:bookmarkStart w:id="27" w:name="conclusion"/>
    <w:p>
      <w:pPr>
        <w:pStyle w:val="Heading2"/>
      </w:pPr>
      <w:r>
        <w:t xml:space="preserve">Conclusion</w:t>
      </w:r>
    </w:p>
    <w:p>
      <w:pPr>
        <w:pStyle w:val="FirstParagraph"/>
      </w:pPr>
      <w:r>
        <w:t xml:space="preserve">In conclusion, the Undergraduate Thesis underscores the vital role of a Mechatronics Engineer in driving technological progress within Iraq Baghdad. As the capital city seeks to modernize its infrastructure and diversify its economy, investing in mechatronics education and industry integration is crucial. By addressing existing challenges through collaborative efforts between academia, industry, and government, Iraq can position itself as a regional leader in engineering innovation. This work serves as a call to action for stakeholders in Baghdad to prioritize the development of Mechatronics Engineers as key contributors to the nation’s sustainable growth.</w:t>
      </w:r>
    </w:p>
    <w:bookmarkEnd w:id="27"/>
    <w:bookmarkStart w:id="28" w:name="references"/>
    <w:p>
      <w:pPr>
        <w:pStyle w:val="Heading2"/>
      </w:pPr>
      <w:r>
        <w:t xml:space="preserve">References</w:t>
      </w:r>
    </w:p>
    <w:p>
      <w:pPr>
        <w:numPr>
          <w:ilvl w:val="0"/>
          <w:numId w:val="1002"/>
        </w:numPr>
        <w:pStyle w:val="Compact"/>
      </w:pPr>
      <w:r>
        <w:t xml:space="preserve">International Journal of Advanced Manufacturing Technology (IJAMT), "Global Trends in Mechatronics," 2021.</w:t>
      </w:r>
    </w:p>
    <w:p>
      <w:pPr>
        <w:numPr>
          <w:ilvl w:val="0"/>
          <w:numId w:val="1002"/>
        </w:numPr>
        <w:pStyle w:val="Compact"/>
      </w:pPr>
      <w:r>
        <w:t xml:space="preserve">University of Baghdad, Department of Mechanical Engineering, "Status of Engineering Education in Iraq," 2019.</w:t>
      </w:r>
    </w:p>
    <w:p>
      <w:pPr>
        <w:numPr>
          <w:ilvl w:val="0"/>
          <w:numId w:val="1002"/>
        </w:numPr>
        <w:pStyle w:val="Compact"/>
      </w:pPr>
      <w:r>
        <w:t xml:space="preserve">World Bank Report on Infrastructure Development in Iraq,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Iraq Baghdad</dc:title>
  <dc:creator/>
  <dc:language>en</dc:language>
  <cp:keywords/>
  <dcterms:created xsi:type="dcterms:W3CDTF">2026-07-20T05:57:37Z</dcterms:created>
  <dcterms:modified xsi:type="dcterms:W3CDTF">2026-07-20T05:57:37Z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