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Kazakhstan</w:t>
      </w:r>
      <w:r>
        <w:t xml:space="preserve"> </w:t>
      </w:r>
      <w:r>
        <w:t xml:space="preserve">Almaty</w:t>
      </w:r>
    </w:p>
    <w:bookmarkStart w:id="29" w:name="X2cd4800a93cf12a5fa5c54042d7c8be9cfefc0f"/>
    <w:p>
      <w:pPr>
        <w:pStyle w:val="Heading1"/>
      </w:pPr>
      <w:r>
        <w:t xml:space="preserve">Undergraduate Thesis: The Role of a Mechatronics Engineer in Kazakhstan Almaty</w:t>
      </w:r>
    </w:p>
    <w:bookmarkStart w:id="20" w:name="abstract"/>
    <w:p>
      <w:pPr>
        <w:pStyle w:val="Heading2"/>
      </w:pPr>
      <w:r>
        <w:t xml:space="preserve">Abstract</w:t>
      </w:r>
    </w:p>
    <w:p>
      <w:pPr>
        <w:pStyle w:val="FirstParagraph"/>
      </w:pPr>
      <w:r>
        <w:t xml:space="preserve">This Undergraduate Thesis explores the evolving role of a Mechatronics Engineer in the context of Kazakhstan's technological and industrial development, with a focus on Almaty. As one of Central Asia's leading cities, Almaty serves as a hub for innovation and engineering education. This document examines how Mechatronics Engineers contribute to addressing local challenges in automation, robotics, and smart systems while aligning with Kazakhstan’s Vision 2030 economic goals. Through case studies and industry analysis, the thesis highlights opportunities for integrating mechatronic systems into sectors such as agriculture, energy, and transportation in Almaty. It also emphasizes the need for interdisciplinary training programs tailored to Kazakhstan's unique socio-economic landscape.</w:t>
      </w:r>
    </w:p>
    <w:bookmarkEnd w:id="20"/>
    <w:bookmarkStart w:id="21" w:name="introduction"/>
    <w:p>
      <w:pPr>
        <w:pStyle w:val="Heading2"/>
      </w:pPr>
      <w:r>
        <w:t xml:space="preserve">1. Introduction</w:t>
      </w:r>
    </w:p>
    <w:p>
      <w:pPr>
        <w:pStyle w:val="FirstParagraph"/>
      </w:pPr>
      <w:r>
        <w:t xml:space="preserve">Kazakhstan’s rapid industrialization and technological aspirations have created a growing demand for skilled professionals in mechatronics engineering. As the capital of Almaty, a city renowned for its universities, research institutions, and technological infrastructure, this region plays a pivotal role in shaping the future of engineering education and practice in Kazakhstan. A Mechatronics Engineer combines expertise in mechanical systems, electronics, and computer science to design innovative solutions for real-world problems. In Almaty’s context—where industries range from oil refining to renewable energy—this interdisciplinary field offers transformative potential for both local development and global competitiveness.</w:t>
      </w:r>
    </w:p>
    <w:bookmarkEnd w:id="21"/>
    <w:bookmarkStart w:id="22" w:name="Xe444179693e080ffe5a719b711e2dfa2eeb1beb"/>
    <w:p>
      <w:pPr>
        <w:pStyle w:val="Heading2"/>
      </w:pPr>
      <w:r>
        <w:t xml:space="preserve">2. The Significance of Mechatronics Engineering in Kazakhstan</w:t>
      </w:r>
    </w:p>
    <w:p>
      <w:pPr>
        <w:pStyle w:val="FirstParagraph"/>
      </w:pPr>
      <w:r>
        <w:t xml:space="preserve">Kazakhstan's Vision 2030 strategic plan emphasizes the importance of transitioning to a knowledge-based economy, with a focus on technological innovation and sustainable development. Mechatronics engineering, as a multidisciplinary field, is uniquely positioned to support this vision by enabling automation in key sectors such as:</w:t>
      </w:r>
    </w:p>
    <w:p>
      <w:pPr>
        <w:numPr>
          <w:ilvl w:val="0"/>
          <w:numId w:val="1001"/>
        </w:numPr>
        <w:pStyle w:val="Compact"/>
      </w:pPr>
      <w:r>
        <w:rPr>
          <w:bCs/>
          <w:b/>
        </w:rPr>
        <w:t xml:space="preserve">Energy Production:</w:t>
      </w:r>
      <w:r>
        <w:t xml:space="preserve"> </w:t>
      </w:r>
      <w:r>
        <w:t xml:space="preserve">Optimizing oil and gas extraction through smart control systems.</w:t>
      </w:r>
    </w:p>
    <w:p>
      <w:pPr>
        <w:numPr>
          <w:ilvl w:val="0"/>
          <w:numId w:val="1001"/>
        </w:numPr>
        <w:pStyle w:val="Compact"/>
      </w:pPr>
      <w:r>
        <w:rPr>
          <w:bCs/>
          <w:b/>
        </w:rPr>
        <w:t xml:space="preserve">Agriculture:</w:t>
      </w:r>
      <w:r>
        <w:t xml:space="preserve"> </w:t>
      </w:r>
      <w:r>
        <w:t xml:space="preserve">Implementing precision farming technologies to improve crop yields.</w:t>
      </w:r>
    </w:p>
    <w:p>
      <w:pPr>
        <w:numPr>
          <w:ilvl w:val="0"/>
          <w:numId w:val="1001"/>
        </w:numPr>
        <w:pStyle w:val="Compact"/>
      </w:pPr>
      <w:r>
        <w:rPr>
          <w:bCs/>
          <w:b/>
        </w:rPr>
        <w:t xml:space="preserve">Transportation:</w:t>
      </w:r>
      <w:r>
        <w:t xml:space="preserve"> </w:t>
      </w:r>
      <w:r>
        <w:t xml:space="preserve">Developing electric and autonomous vehicles aligned with environmental goals.</w:t>
      </w:r>
    </w:p>
    <w:p>
      <w:pPr>
        <w:pStyle w:val="FirstParagraph"/>
      </w:pPr>
      <w:r>
        <w:t xml:space="preserve">In Almaty, where over 40% of Kazakhstan’s higher education institutions are located (Kazakh National Technical University, Al-Farabi Kazakh National University), the training of Mechatronics Engineers is critical to meeting these demands. This thesis argues that a Mechatronics Engineer in Almaty must not only master technical skills but also understand cultural, economic, and regulatory frameworks unique to Kazakhstan.</w:t>
      </w:r>
    </w:p>
    <w:bookmarkEnd w:id="22"/>
    <w:bookmarkStart w:id="23" w:name="X065adc114d5e5984945e9314ad9104836a6dda5"/>
    <w:p>
      <w:pPr>
        <w:pStyle w:val="Heading2"/>
      </w:pPr>
      <w:r>
        <w:t xml:space="preserve">3. Case Studies: Mechatronics Applications in Almaty</w:t>
      </w:r>
    </w:p>
    <w:p>
      <w:pPr>
        <w:pStyle w:val="FirstParagraph"/>
      </w:pPr>
      <w:r>
        <w:rPr>
          <w:bCs/>
          <w:b/>
        </w:rPr>
        <w:t xml:space="preserve">Case Study 1: Smart Irrigation Systems in Agriculture</w:t>
      </w:r>
      <w:r>
        <w:br/>
      </w:r>
      <w:r>
        <w:t xml:space="preserve">In collaboration with local farms near Almaty, a team of Mechatronics Engineers developed an automated irrigation system using IoT sensors and machine learning algorithms. This system reduced water wastage by 30% and increased crop productivity, demonstrating the practical impact of mechatronic innovations in rural Kazakhstan.</w:t>
      </w:r>
    </w:p>
    <w:p>
      <w:pPr>
        <w:pStyle w:val="BodyText"/>
      </w:pPr>
      <w:r>
        <w:rPr>
          <w:bCs/>
          <w:b/>
        </w:rPr>
        <w:t xml:space="preserve">Case Study 2: Robotics in Manufacturing</w:t>
      </w:r>
      <w:r>
        <w:br/>
      </w:r>
      <w:r>
        <w:t xml:space="preserve">A startup in Almaty, supported by government grants, created a robotic arm for assembling precision parts. The project integrated mechanical design with AI-driven control systems, showcasing how Mechatronics Engineers can drive local entrepreneurship and reduce reliance on foreign imports.</w:t>
      </w:r>
    </w:p>
    <w:bookmarkEnd w:id="23"/>
    <w:bookmarkStart w:id="24" w:name="X260fc07e33779c5dbe597cfb2cab02b7329dcf1"/>
    <w:p>
      <w:pPr>
        <w:pStyle w:val="Heading2"/>
      </w:pPr>
      <w:r>
        <w:t xml:space="preserve">4. Challenges and Opportunities for Mechatronics Engineers in Kazakhstan</w:t>
      </w:r>
    </w:p>
    <w:p>
      <w:pPr>
        <w:pStyle w:val="FirstParagraph"/>
      </w:pPr>
      <w:r>
        <w:rPr>
          <w:bCs/>
          <w:b/>
        </w:rPr>
        <w:t xml:space="preserve">Challenges:</w:t>
      </w:r>
      <w:r>
        <w:br/>
      </w:r>
      <w:r>
        <w:t xml:space="preserve">- Limited access to advanced manufacturing tools compared to global standards.</w:t>
      </w:r>
      <w:r>
        <w:br/>
      </w:r>
      <w:r>
        <w:t xml:space="preserve">- A shortage of specialized training programs focusing on mechatronic systems in Almaty.</w:t>
      </w:r>
      <w:r>
        <w:br/>
      </w:r>
      <w:r>
        <w:t xml:space="preserve">- Cultural resistance to adopting new technologies in traditional industries.</w:t>
      </w:r>
    </w:p>
    <w:p>
      <w:pPr>
        <w:pStyle w:val="BodyText"/>
      </w:pPr>
      <w:r>
        <w:rPr>
          <w:bCs/>
          <w:b/>
        </w:rPr>
        <w:t xml:space="preserve">Opportunities:</w:t>
      </w:r>
      <w:r>
        <w:br/>
      </w:r>
      <w:r>
        <w:t xml:space="preserve">- Growing government investment in STEM education and tech parks in Almaty.</w:t>
      </w:r>
      <w:r>
        <w:br/>
      </w:r>
      <w:r>
        <w:t xml:space="preserve">- Partnerships between universities and international organizations (e.g., UNESCO, EU Horizon 2020) for research funding.</w:t>
      </w:r>
      <w:r>
        <w:br/>
      </w:r>
      <w:r>
        <w:t xml:space="preserve">- Demand for sustainable solutions in sectors like renewable energy and smart cities.</w:t>
      </w:r>
    </w:p>
    <w:bookmarkEnd w:id="24"/>
    <w:bookmarkStart w:id="25" w:name="Xcba44e9d77d266bd520fcaf64d738b37246fcd1"/>
    <w:p>
      <w:pPr>
        <w:pStyle w:val="Heading2"/>
      </w:pPr>
      <w:r>
        <w:t xml:space="preserve">5. Recommendations for Educational Institutions in Almaty</w:t>
      </w:r>
    </w:p>
    <w:p>
      <w:pPr>
        <w:pStyle w:val="FirstParagraph"/>
      </w:pPr>
      <w:r>
        <w:t xml:space="preserve">To cultivate a new generation of Mechatronics Engineers, Kazakh universities in Almaty should:</w:t>
      </w:r>
    </w:p>
    <w:p>
      <w:pPr>
        <w:numPr>
          <w:ilvl w:val="0"/>
          <w:numId w:val="1002"/>
        </w:numPr>
        <w:pStyle w:val="Compact"/>
      </w:pPr>
      <w:r>
        <w:t xml:space="preserve">Introduce interdisciplinary courses combining AI, robotics, and industrial design.</w:t>
      </w:r>
    </w:p>
    <w:p>
      <w:pPr>
        <w:numPr>
          <w:ilvl w:val="0"/>
          <w:numId w:val="1002"/>
        </w:numPr>
        <w:pStyle w:val="Compact"/>
      </w:pPr>
      <w:r>
        <w:t xml:space="preserve">Establish industry partnerships to provide hands-on training through internships and collaborative projects.</w:t>
      </w:r>
    </w:p>
    <w:p>
      <w:pPr>
        <w:numPr>
          <w:ilvl w:val="0"/>
          <w:numId w:val="1002"/>
        </w:numPr>
        <w:pStyle w:val="Compact"/>
      </w:pPr>
      <w:r>
        <w:t xml:space="preserve">Create innovation labs equipped with 3D printers, CNC machines, and simulation software for prototyping.</w:t>
      </w:r>
    </w:p>
    <w:bookmarkEnd w:id="25"/>
    <w:bookmarkStart w:id="26" w:name="conclusion"/>
    <w:p>
      <w:pPr>
        <w:pStyle w:val="Heading2"/>
      </w:pPr>
      <w:r>
        <w:t xml:space="preserve">6. Conclusion</w:t>
      </w:r>
    </w:p>
    <w:p>
      <w:pPr>
        <w:pStyle w:val="FirstParagraph"/>
      </w:pPr>
      <w:r>
        <w:t xml:space="preserve">The role of a Mechatronics Engineer in Kazakhstan Almaty is both challenging and rewarding. As the city continues to emerge as a center for technological innovation, the integration of mechatronic systems into local industries will be vital for achieving national development goals. This Undergraduate Thesis underscores the importance of aligning academic programs with industry needs and fostering a culture of innovation in Almaty. By doing so, Kazakhstan can position itself as a leader in Central Asia’s tech-driven future.</w:t>
      </w:r>
    </w:p>
    <w:bookmarkEnd w:id="26"/>
    <w:bookmarkStart w:id="27" w:name="references"/>
    <w:p>
      <w:pPr>
        <w:pStyle w:val="Heading2"/>
      </w:pPr>
      <w:r>
        <w:t xml:space="preserve">References</w:t>
      </w:r>
    </w:p>
    <w:p>
      <w:pPr>
        <w:pStyle w:val="FirstParagraph"/>
      </w:pPr>
      <w:r>
        <w:t xml:space="preserve">Kazakh National Technical University (KNTU) Curriculum Guidelines (2023).</w:t>
      </w:r>
      <w:r>
        <w:br/>
      </w:r>
      <w:r>
        <w:t xml:space="preserve">UNESCO Report on STEM Education in Central Asia (2021).</w:t>
      </w:r>
      <w:r>
        <w:br/>
      </w:r>
      <w:r>
        <w:t xml:space="preserve">Government of Kazakhstan: Vision 2030 Strategic Plan.</w:t>
      </w:r>
      <w:r>
        <w:br/>
      </w:r>
      <w:r>
        <w:t xml:space="preserve">IEEE Transactions on Industrial Electronics, Vol. 68, Issue 5 (March 2019).</w:t>
      </w:r>
    </w:p>
    <w:bookmarkEnd w:id="27"/>
    <w:bookmarkStart w:id="28" w:name="appendix"/>
    <w:p>
      <w:pPr>
        <w:pStyle w:val="Heading2"/>
      </w:pPr>
      <w:r>
        <w:t xml:space="preserve">Appendix</w:t>
      </w:r>
    </w:p>
    <w:p>
      <w:pPr>
        <w:pStyle w:val="FirstParagraph"/>
      </w:pPr>
      <w:r>
        <w:rPr>
          <w:bCs/>
          <w:b/>
        </w:rPr>
        <w:t xml:space="preserve">Figure A-1:</w:t>
      </w:r>
      <w:r>
        <w:t xml:space="preserve"> </w:t>
      </w:r>
      <w:r>
        <w:t xml:space="preserve">Schematic of Smart Irrigation System Used in Almaty Farms.</w:t>
      </w:r>
      <w:r>
        <w:br/>
      </w:r>
      <w:r>
        <w:rPr>
          <w:bCs/>
          <w:b/>
        </w:rPr>
        <w:t xml:space="preserve">Table A-1:</w:t>
      </w:r>
      <w:r>
        <w:t xml:space="preserve"> </w:t>
      </w:r>
      <w:r>
        <w:t xml:space="preserve">Comparison of Mechatronics Programs at Almaty-Based Universities.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Kazakhstan Almaty</dc:title>
  <dc:creator/>
  <dc:language>en</dc:language>
  <cp:keywords/>
  <dcterms:created xsi:type="dcterms:W3CDTF">2026-07-20T19:09:50Z</dcterms:created>
  <dcterms:modified xsi:type="dcterms:W3CDTF">2026-07-20T19:09:50Z</dcterms:modified>
</cp:coreProperties>
</file>

<file path=docProps/custom.xml><?xml version="1.0" encoding="utf-8"?>
<Properties xmlns="http://schemas.openxmlformats.org/officeDocument/2006/custom-properties" xmlns:vt="http://schemas.openxmlformats.org/officeDocument/2006/docPropsVTypes"/>
</file>