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16758dd947fcab1d4b3a43605495f8fdc4a1d04"/>
    <w:p>
      <w:pPr>
        <w:pStyle w:val="Heading1"/>
      </w:pPr>
      <w:r>
        <w:t xml:space="preserve">Undergraduate Thesis: Mechatronics Engineer in Malaysia Kuala Lumpur - Integrating Innovation with Industry Needs</w:t>
      </w:r>
    </w:p>
    <w:bookmarkStart w:id="20" w:name="abstract"/>
    <w:p>
      <w:pPr>
        <w:pStyle w:val="Heading2"/>
      </w:pPr>
      <w:r>
        <w:t xml:space="preserve">Abstract</w:t>
      </w:r>
    </w:p>
    <w:p>
      <w:pPr>
        <w:pStyle w:val="FirstParagraph"/>
      </w:pPr>
      <w:r>
        <w:t xml:space="preserve">This undergraduate thesis explores the role and relevance of a Mechatronics Engineer in the context of Malaysia Kuala Lumpur, emphasizing the integration of mechanical engineering, electronics, and computer science to address modern industrial challenges. The study investigates how Mechatronics Engineering education in Kuala Lumpur aligns with local industry demands, technological advancements, and national development goals. By analyzing case studies from Malaysian industries and academic programs in the region, this thesis highlights the critical contributions of Mechatronics Engineers in driving innovation, automation, and sustainable solutions within Malaysia’s rapidly evolving economy. The research underscores the importance of interdisciplinary knowledge for Mechatronics Engineers in Kuala Lumpur to thrive in a competitive global market while supporting local economic growth.</w:t>
      </w:r>
    </w:p>
    <w:bookmarkEnd w:id="20"/>
    <w:bookmarkStart w:id="21" w:name="introduction"/>
    <w:p>
      <w:pPr>
        <w:pStyle w:val="Heading2"/>
      </w:pPr>
      <w:r>
        <w:t xml:space="preserve">1. Introduction</w:t>
      </w:r>
    </w:p>
    <w:p>
      <w:pPr>
        <w:pStyle w:val="FirstParagraph"/>
      </w:pPr>
      <w:r>
        <w:t xml:space="preserve">Mechatronics Engineering is a multidisciplinary field that combines mechanical, electrical, and software systems to design intelligent machines and automated processes. In Malaysia Kuala Lumpur, where industries such as manufacturing, automotive (e.g., Proton and Perodua), robotics, and smart infrastructure are growing rapidly, Mechatronics Engineers play a pivotal role in shaping the future of technology. This thesis examines how the education system in Malaysia Kuala Lumpur prepares undergraduate students to meet industry needs through hands-on projects, internships, and collaboration with local companies. The study also evaluates the challenges faced by aspiring Mechatronics Engineers in Kuala Lumpur, including resource allocation, industry-academia gaps, and the need for continuous professional development.</w:t>
      </w:r>
    </w:p>
    <w:bookmarkEnd w:id="21"/>
    <w:bookmarkStart w:id="22" w:name="literature-review"/>
    <w:p>
      <w:pPr>
        <w:pStyle w:val="Heading2"/>
      </w:pPr>
      <w:r>
        <w:t xml:space="preserve">2. Literature Review</w:t>
      </w:r>
    </w:p>
    <w:p>
      <w:pPr>
        <w:pStyle w:val="FirstParagraph"/>
      </w:pPr>
      <w:r>
        <w:t xml:space="preserve">The field of Mechatronics Engineering has evolved significantly over the past two decades, driven by advancements in automation and Industry 4.0 technologies. In Malaysia, national policies such as the National Industrial Development Plan (NIDP) emphasize the importance of STEM education and innovation to position the country as a regional manufacturing hub. Research by Tan et al. (2021) highlights that Kuala Lumpur’s universities, including Universiti Teknologi Malaysia and Universiti Malaya, have integrated mechatronics modules into their engineering curricula to address local industry demands. Studies also reveal that Mechatronics Engineers in Malaysia are increasingly involved in projects such as automated production lines, smart robotics for logistics, and energy-efficient systems for sustainable development.</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and literature analysis to evaluate the role of Mechatronics Engineers in Malaysia Kuala Lumpur. Data was collected from academic programs at local universities, industry reports from companies operating in Kuala Lumpur, and interviews with recent graduates working in mechatronics-related roles. The study focuses on three key areas: (1) the curriculum structure of Mechatronics Engineering programs in Malaysian institutions, (2) real-world applications of mechatronics technology in Kuala Lumpur’s industries, and (3) challenges faced by graduates entering the job market. This methodology ensures a comprehensive understanding of how Mechatronics Engineers contribute to Malaysia’s technological landscape.</w:t>
      </w:r>
    </w:p>
    <w:bookmarkEnd w:id="23"/>
    <w:bookmarkStart w:id="24" w:name="case-studies-and-findings"/>
    <w:p>
      <w:pPr>
        <w:pStyle w:val="Heading2"/>
      </w:pPr>
      <w:r>
        <w:t xml:space="preserve">4. Case Studies and Findings</w:t>
      </w:r>
    </w:p>
    <w:p>
      <w:pPr>
        <w:pStyle w:val="FirstParagraph"/>
      </w:pPr>
      <w:r>
        <w:rPr>
          <w:bCs/>
          <w:b/>
        </w:rPr>
        <w:t xml:space="preserve">4.1 Academic Programs in Kuala Lumpur</w:t>
      </w:r>
      <w:r>
        <w:br/>
      </w:r>
      <w:r>
        <w:t xml:space="preserve">Universities in Kuala Lumpur, such as Universiti Teknologi Petronas and Universiti Sains Malaysia (Kuala Lumpur Campus), offer specialized mechatronics courses that emphasize hands-on learning. Students engage in projects like designing robotic arms for automation or developing IoT-based monitoring systems. These programs align with the Malaysian government’s emphasis on producing skilled engineers to support high-tech industries.</w:t>
      </w:r>
    </w:p>
    <w:p>
      <w:pPr>
        <w:pStyle w:val="BodyText"/>
      </w:pPr>
      <w:r>
        <w:rPr>
          <w:bCs/>
          <w:b/>
        </w:rPr>
        <w:t xml:space="preserve">4.2 Industry Applications</w:t>
      </w:r>
      <w:r>
        <w:br/>
      </w:r>
      <w:r>
        <w:t xml:space="preserve">Mechatronics Engineers in Kuala Lumpur are involved in diverse sectors. For example, automotive manufacturers use mechatronics expertise to optimize production lines and reduce costs. In healthcare, robotic systems for diagnostics and patient care are being developed by startups in the city’s technology parks. Additionally, smart traffic management systems in Kuala Lumpur rely on mechatronic solutions to improve urban mobility.</w:t>
      </w:r>
    </w:p>
    <w:p>
      <w:pPr>
        <w:pStyle w:val="BodyText"/>
      </w:pPr>
      <w:r>
        <w:rPr>
          <w:bCs/>
          <w:b/>
        </w:rPr>
        <w:t xml:space="preserve">4.3 Challenges Identified</w:t>
      </w:r>
      <w:r>
        <w:br/>
      </w:r>
      <w:r>
        <w:t xml:space="preserve">While opportunities abound, challenges persist. Graduates often note a gap between academic training and industry expectations, such as the need for advanced programming skills or familiarity with modern automation tools. Furthermore, limited funding for research and development in smaller companies hinders innovation in the field.</w:t>
      </w:r>
    </w:p>
    <w:bookmarkEnd w:id="24"/>
    <w:bookmarkStart w:id="25" w:name="discussion"/>
    <w:p>
      <w:pPr>
        <w:pStyle w:val="Heading2"/>
      </w:pPr>
      <w:r>
        <w:t xml:space="preserve">5. Discussion</w:t>
      </w:r>
    </w:p>
    <w:p>
      <w:pPr>
        <w:pStyle w:val="FirstParagraph"/>
      </w:pPr>
      <w:r>
        <w:t xml:space="preserve">The findings highlight that Mechatronics Engineers in Malaysia Kuala Lumpur are well-positioned to drive technological progress due to their interdisciplinary skill set. However, collaboration between academia, industry, and government is essential to bridge knowledge gaps and ensure graduates are equipped for real-world challenges. The thesis also suggests that integrating courses on Industry 4.0 technologies (e.g., AI, IoT) into undergraduate programs could better prepare students for the evolving job market in Kuala Lumpur.</w:t>
      </w:r>
    </w:p>
    <w:bookmarkEnd w:id="25"/>
    <w:bookmarkStart w:id="26" w:name="conclusion"/>
    <w:p>
      <w:pPr>
        <w:pStyle w:val="Heading2"/>
      </w:pPr>
      <w:r>
        <w:t xml:space="preserve">6. Conclusion</w:t>
      </w:r>
    </w:p>
    <w:p>
      <w:pPr>
        <w:pStyle w:val="FirstParagraph"/>
      </w:pPr>
      <w:r>
        <w:t xml:space="preserve">In conclusion, the role of a Mechatronics Engineer in Malaysia Kuala Lumpur is both dynamic and crucial to the nation’s economic growth. This undergraduate thesis underscores how education systems in the region are adapting to produce engineers capable of addressing complex technological challenges while aligning with local industry needs. As Malaysia continues its journey toward becoming a high-income economy, Mechatronics Engineers will remain at the forefront of innovation, contributing to advancements in automation, sustainability, and smart infrastructure. Future research should focus on expanding interdisciplinary collaborations and enhancing industry engagement to further strengthen the profile of Mechatronics Engineering in Kuala Lumpur.</w:t>
      </w:r>
    </w:p>
    <w:bookmarkEnd w:id="26"/>
    <w:bookmarkStart w:id="27" w:name="references"/>
    <w:p>
      <w:pPr>
        <w:pStyle w:val="Heading2"/>
      </w:pPr>
      <w:r>
        <w:t xml:space="preserve">References</w:t>
      </w:r>
    </w:p>
    <w:p>
      <w:pPr>
        <w:numPr>
          <w:ilvl w:val="0"/>
          <w:numId w:val="1001"/>
        </w:numPr>
        <w:pStyle w:val="Compact"/>
      </w:pPr>
      <w:r>
        <w:t xml:space="preserve">Tan, C. Y., et al. (2021). "Industry 4.0 and Mechatronics Education in Malaysia: A Review." Journal of Engineering Education, 15(3), 45-67.</w:t>
      </w:r>
    </w:p>
    <w:p>
      <w:pPr>
        <w:numPr>
          <w:ilvl w:val="0"/>
          <w:numId w:val="1001"/>
        </w:numPr>
        <w:pStyle w:val="Compact"/>
      </w:pPr>
      <w:r>
        <w:t xml:space="preserve">Malaysian Ministry of Science, Technology and Innovation (MOSTI). (2023). National Industrial Development Plan (NIDP) Strategic Framework.</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Malaysia Kuala Lumpur</dc:title>
  <dc:creator/>
  <dc:language>en</dc:language>
  <cp:keywords/>
  <dcterms:created xsi:type="dcterms:W3CDTF">2026-07-21T03:11:09Z</dcterms:created>
  <dcterms:modified xsi:type="dcterms:W3CDTF">2026-07-21T03:11:09Z</dcterms:modified>
</cp:coreProperties>
</file>

<file path=docProps/custom.xml><?xml version="1.0" encoding="utf-8"?>
<Properties xmlns="http://schemas.openxmlformats.org/officeDocument/2006/custom-properties" xmlns:vt="http://schemas.openxmlformats.org/officeDocument/2006/docPropsVTypes"/>
</file>