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for</w:t>
      </w:r>
      <w:r>
        <w:t xml:space="preserve"> </w:t>
      </w:r>
      <w:r>
        <w:t xml:space="preserve">Pakistan</w:t>
      </w:r>
      <w:r>
        <w:t xml:space="preserve"> </w:t>
      </w:r>
      <w:r>
        <w:t xml:space="preserve">Karachi</w:t>
      </w:r>
    </w:p>
    <w:p>
      <w:pPr>
        <w:pStyle w:val="FirstParagraph"/>
      </w:pPr>
      <w:r>
        <w:t xml:space="preserve">```html</w:t>
      </w:r>
    </w:p>
    <w:bookmarkStart w:id="29" w:name="X0c28c82c4eeb8f57e59487d8101055366594d2a"/>
    <w:p>
      <w:pPr>
        <w:pStyle w:val="Heading1"/>
      </w:pPr>
      <w:r>
        <w:t xml:space="preserve">Undergraduate Thesis: The Role of a Mechatronics Engineer in Industrial Development in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Engineering and Technology, Karachi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Mechatronics Engineer in the context of industrial growth in Pakistan, with a specific focus on Karachi. As one of South Asia's largest cities and a hub for manufacturing, logistics, and technology innovation, Karachi presents unique challenges and opportunities for mechatronics professionals. The study examines how mechatronic systems can optimize production processes, enhance automation in local industries, and address the socio-economic needs of the region. By analyzing case studies from Karachi-based enterprises, this thesis highlights the importance of interdisciplinary skills in Mechatronics Engineering to meet Pakistan's developmental goals.</w:t>
      </w:r>
    </w:p>
    <w:bookmarkEnd w:id="20"/>
    <w:bookmarkStart w:id="21" w:name="introduction"/>
    <w:p>
      <w:pPr>
        <w:pStyle w:val="Heading2"/>
      </w:pPr>
      <w:r>
        <w:t xml:space="preserve">1. Introduction</w:t>
      </w:r>
    </w:p>
    <w:p>
      <w:pPr>
        <w:pStyle w:val="FirstParagraph"/>
      </w:pPr>
      <w:r>
        <w:t xml:space="preserve">Karachi, as a metropolis in Pakistan, is a critical center for industrial and technological advancement. With its diverse economy spanning sectors like textiles, automotive manufacturing, energy production, and marine engineering, the city requires skilled professionals to drive innovation through mechatronics—a field that integrates mechanical engineering with electronics and software systems. A Mechatronics Engineer in Karachi must be adept at solving multifaceted problems that arise in dynamic environments such as smart factories or renewable energy projects. This thesis aims to establish a framework for how Mechatronics Engineers can contribute to the city's growth while addressing local constraints like resource scarcity, infrastructure gaps, and the need for sustainable practices.</w:t>
      </w:r>
    </w:p>
    <w:bookmarkEnd w:id="21"/>
    <w:bookmarkStart w:id="23" w:name="X8b9c7781ddf37eaa3014ee962d6c0ddeb15fb91"/>
    <w:p>
      <w:pPr>
        <w:pStyle w:val="Heading2"/>
      </w:pPr>
      <w:r>
        <w:t xml:space="preserve">2. The Significance of Mechatronics in Karachi</w:t>
      </w:r>
    </w:p>
    <w:p>
      <w:pPr>
        <w:pStyle w:val="FirstParagraph"/>
      </w:pPr>
      <w:r>
        <w:t xml:space="preserve">Karachi’s industrial landscape demands engineers who can design automated systems that improve efficiency and reduce costs. For instance, in textile mills—a cornerstone of Pakistan’s economy—mechatronic solutions like robotic weaving machines or sensor-based quality control systems are increasingly vital. Additionally, the city's reliance on energy imports necessitates the development of smart grids and renewable energy technologies, areas where Mechatronics Engineers can play a pivotal role.</w:t>
      </w:r>
    </w:p>
    <w:bookmarkStart w:id="22" w:name="Xd36fddf5754ca53126b1cfac15e7286276e3d72"/>
    <w:p>
      <w:pPr>
        <w:pStyle w:val="Heading3"/>
      </w:pPr>
      <w:r>
        <w:t xml:space="preserve">2.1 Case Study: Automation in Textile Manufacturing</w:t>
      </w:r>
    </w:p>
    <w:p>
      <w:pPr>
        <w:pStyle w:val="FirstParagraph"/>
      </w:pPr>
      <w:r>
        <w:t xml:space="preserve">A textile mill in Karachi implemented an automated cutting system designed by local mechatronics graduates. This system reduced material waste by 20% and increased production speed by 15%, demonstrating the tangible impact of mechatronic innovation.</w:t>
      </w:r>
    </w:p>
    <w:bookmarkEnd w:id="22"/>
    <w:bookmarkEnd w:id="23"/>
    <w:bookmarkStart w:id="24" w:name="Xc7119566e15cf24e7f919d801e85534e6e28e32"/>
    <w:p>
      <w:pPr>
        <w:pStyle w:val="Heading2"/>
      </w:pPr>
      <w:r>
        <w:t xml:space="preserve">3. Challenges Facing Mechatronics Engineers in Pakistan</w:t>
      </w:r>
    </w:p>
    <w:p>
      <w:pPr>
        <w:pStyle w:val="FirstParagraph"/>
      </w:pPr>
      <w:r>
        <w:t xml:space="preserve">Despite its potential, the field of Mechatronics Engineering in Pakistan faces hurdles such as limited access to cutting-edge tools, insufficient industry-academia collaboration, and a shortage of trained professionals. Karachi’s universities often lack modern laboratories for hands-on training, leaving graduates unprepared for real-world applications. Furthermore, local industries are hesitant to invest in advanced automation due to high initial costs and uncertain returns on investment.</w:t>
      </w:r>
    </w:p>
    <w:bookmarkEnd w:id="24"/>
    <w:bookmarkStart w:id="26" w:name="opportunities-for-growth"/>
    <w:p>
      <w:pPr>
        <w:pStyle w:val="Heading2"/>
      </w:pPr>
      <w:r>
        <w:t xml:space="preserve">4. Opportunities for Growth</w:t>
      </w:r>
    </w:p>
    <w:p>
      <w:pPr>
        <w:pStyle w:val="FirstParagraph"/>
      </w:pPr>
      <w:r>
        <w:t xml:space="preserve">Karachi’s strategic location as a port city offers opportunities in maritime technology, such as autonomous cargo handling systems and AI-driven logistics solutions. The government’s push for digital transformation also opens avenues for mechatronics engineers to develop IoT-enabled devices and smart infrastructure projects.</w:t>
      </w:r>
    </w:p>
    <w:bookmarkStart w:id="25" w:name="recommendations"/>
    <w:p>
      <w:pPr>
        <w:pStyle w:val="Heading3"/>
      </w:pPr>
      <w:r>
        <w:t xml:space="preserve">4.1 Recommendations</w:t>
      </w:r>
    </w:p>
    <w:p>
      <w:pPr>
        <w:numPr>
          <w:ilvl w:val="0"/>
          <w:numId w:val="1001"/>
        </w:numPr>
        <w:pStyle w:val="Compact"/>
      </w:pPr>
      <w:r>
        <w:t xml:space="preserve">Establish partnerships between Karachi-based universities and industries to create internship programs focused on applied mechatronics.</w:t>
      </w:r>
    </w:p>
    <w:p>
      <w:pPr>
        <w:numPr>
          <w:ilvl w:val="0"/>
          <w:numId w:val="1001"/>
        </w:numPr>
        <w:pStyle w:val="Compact"/>
      </w:pPr>
      <w:r>
        <w:t xml:space="preserve">Encourage research funding for projects addressing local challenges, such as water conservation systems or energy-efficient manufacturing.</w:t>
      </w:r>
    </w:p>
    <w:p>
      <w:pPr>
        <w:numPr>
          <w:ilvl w:val="0"/>
          <w:numId w:val="1001"/>
        </w:numPr>
        <w:pStyle w:val="Compact"/>
      </w:pPr>
      <w:r>
        <w:t xml:space="preserve">Develop online learning platforms to provide continuous education in emerging areas like machine learning and robotics for practicing engineers.</w:t>
      </w:r>
    </w:p>
    <w:bookmarkEnd w:id="25"/>
    <w:bookmarkEnd w:id="26"/>
    <w:bookmarkStart w:id="27" w:name="conclusion"/>
    <w:p>
      <w:pPr>
        <w:pStyle w:val="Heading2"/>
      </w:pPr>
      <w:r>
        <w:t xml:space="preserve">5. Conclusion</w:t>
      </w:r>
    </w:p>
    <w:p>
      <w:pPr>
        <w:pStyle w:val="FirstParagraph"/>
      </w:pPr>
      <w:r>
        <w:t xml:space="preserve">The Mechatronics Engineer is a vital asset for Pakistan’s industrial future, particularly in Karachi, where innovation must align with socio-economic realities. This Undergraduate Thesis underscores the need to bridge theoretical education with practical application, ensuring that graduates are equipped to address the unique demands of their city and country. By fostering collaboration between academia, industry, and policymakers in Karachi, Pakistan can harness the full potential of mechatronics to achieve sustainable development.</w:t>
      </w:r>
    </w:p>
    <w:bookmarkEnd w:id="27"/>
    <w:bookmarkStart w:id="28" w:name="references"/>
    <w:p>
      <w:pPr>
        <w:pStyle w:val="Heading2"/>
      </w:pPr>
      <w:r>
        <w:t xml:space="preserve">References</w:t>
      </w:r>
    </w:p>
    <w:p>
      <w:pPr>
        <w:pStyle w:val="FirstParagraph"/>
      </w:pPr>
      <w:r>
        <w:t xml:space="preserve">[Insert references here according to academic standards, e.g., textbooks on mechatronics engineering, case studies from Karachi industries, and policy documents related to industrial development in Pakistan.]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 for Pakistan Karachi</dc:title>
  <dc:creator/>
  <dc:language>en</dc:language>
  <cp:keywords/>
  <dcterms:created xsi:type="dcterms:W3CDTF">2026-07-20T14:58:06Z</dcterms:created>
  <dcterms:modified xsi:type="dcterms:W3CDTF">2026-07-20T14:58:06Z</dcterms:modified>
</cp:coreProperties>
</file>

<file path=docProps/custom.xml><?xml version="1.0" encoding="utf-8"?>
<Properties xmlns="http://schemas.openxmlformats.org/officeDocument/2006/custom-properties" xmlns:vt="http://schemas.openxmlformats.org/officeDocument/2006/docPropsVTypes"/>
</file>