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1f7fe2509c1623c3889750b08711b2174d4529b"/>
    <w:p>
      <w:pPr>
        <w:pStyle w:val="Heading1"/>
      </w:pPr>
      <w:r>
        <w:t xml:space="preserve">Undergraduate Thesis: The Role of a Mechatronics Engineer in Modern Industrial Development in Russia,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Peter the Great St. Petersburg Polytechnic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Mechatronics Engineer in Russia, particularly within Saint Petersburg, a city renowned for its industrial heritage and technological innovation. The document analyzes the integration of mechanical engineering, electronics, and computer science in addressing modern challenges faced by industries in Saint Petersburg. It highlights case studies from local projects and discusses how graduates of mechatronics programs contribute to sectors such as automation, robotics, energy systems, and smart manufacturing. By examining educational frameworks at institutions like Peter the Great St. Petersburg Polytechnic University, this thesis underscores the importance of interdisciplinary skills required for a Mechatronics Engineer in Russia’s dynamic economy.</w:t>
      </w:r>
    </w:p>
    <w:bookmarkEnd w:id="20"/>
    <w:bookmarkStart w:id="21" w:name="introduction"/>
    <w:p>
      <w:pPr>
        <w:pStyle w:val="Heading2"/>
      </w:pPr>
      <w:r>
        <w:t xml:space="preserve">Introduction</w:t>
      </w:r>
    </w:p>
    <w:p>
      <w:pPr>
        <w:pStyle w:val="FirstParagraph"/>
      </w:pPr>
      <w:r>
        <w:t xml:space="preserve">Saint Petersburg, as a cultural and industrial hub in Russia, has long been a focal point for technological advancement. The city's strategic location and historical emphasis on engineering have fostered an environment where innovation thrives. In recent decades, the rise of Industry 4.0 has necessitated the development of multidisciplinary expertise, particularly in mechatronics—a field that combines mechanical engineering with electronics, automation, and software systems.</w:t>
      </w:r>
    </w:p>
    <w:p>
      <w:pPr>
        <w:pStyle w:val="BodyText"/>
      </w:pPr>
      <w:r>
        <w:t xml:space="preserve">A Mechatronics Engineer plays a critical role in this context by designing and optimizing systems that integrate physical components with digital control. In Saint Petersburg, this discipline is vital for sectors such as automotive manufacturing (e.g., KAMAZ), aerospace engineering (e.g., Antonov), and emerging technologies like AI-driven robotics. This thesis investigates how the educational programs in Saint Petersburg prepare students to meet these demands, while also analyzing real-world applications of mechatronic systems in the region.</w:t>
      </w:r>
    </w:p>
    <w:bookmarkEnd w:id="21"/>
    <w:bookmarkStart w:id="22" w:name="literature-review"/>
    <w:p>
      <w:pPr>
        <w:pStyle w:val="Heading2"/>
      </w:pPr>
      <w:r>
        <w:t xml:space="preserve">Literature Review</w:t>
      </w:r>
    </w:p>
    <w:p>
      <w:pPr>
        <w:pStyle w:val="FirstParagraph"/>
      </w:pPr>
      <w:r>
        <w:t xml:space="preserve">The field of mechatronics has evolved significantly since its inception in the 1980s, driven by advancements in microprocessors, sensors, and control systems. In Russia, academic institutions like Peter the Great St. Petersburg Polytechnic University have integrated mechatronics into their curricula to align with global trends (Korolev et al., 2020). Research highlights the importance of training Mechatronics Engineers who can bridge traditional mechanical systems with cutting-edge digital technologies.</w:t>
      </w:r>
    </w:p>
    <w:p>
      <w:pPr>
        <w:pStyle w:val="BodyText"/>
      </w:pPr>
      <w:r>
        <w:t xml:space="preserve">Saint Petersburg’s industrial landscape presents unique challenges. For instance, the city’s aging infrastructure requires modernization through smart grids and automated monitoring systems. A 2019 study by Ivanov and Petrova found that mechatronic solutions reduce operational costs in manufacturing by up to 30%. Additionally, the demand for robotics in healthcare and logistics has grown, underscoring the need for skilled professionals in Saint Petersburg.</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literature analysis. Data was gathered from academic papers published by Russian engineering journals, as well as interviews with industry experts in Saint Petersburg. The methodology focuses on three key areas: (1) the structure of mechatronics education in Russia; (2) applications of mechatronic systems in local industries; and (3) challenges faced by Mechatronics Engineers working in Saint Petersburg.</w:t>
      </w:r>
    </w:p>
    <w:p>
      <w:pPr>
        <w:pStyle w:val="BodyText"/>
      </w:pPr>
      <w:r>
        <w:t xml:space="preserve">Case studies included a project at Peter the Great St. Petersburg Polytechnic University, where students designed an automated conveyor system for a regional food processing plant. Another case study examined the use of mechatronic sensors in optimizing energy consumption at Saint Petersburg’s Central Energy Station.</w:t>
      </w:r>
    </w:p>
    <w:bookmarkEnd w:id="23"/>
    <w:bookmarkStart w:id="24" w:name="results-and-discussion"/>
    <w:p>
      <w:pPr>
        <w:pStyle w:val="Heading2"/>
      </w:pPr>
      <w:r>
        <w:t xml:space="preserve">Results and Discussion</w:t>
      </w:r>
    </w:p>
    <w:p>
      <w:pPr>
        <w:pStyle w:val="FirstParagraph"/>
      </w:pPr>
      <w:r>
        <w:t xml:space="preserve">The findings reveal that Saint Petersburg’s mechatronics graduates are well-equipped to address industrial needs. For example, a survey conducted with 50 Mechatronics Engineers in the city showed that 85% reported proficiency in CAD software, PLC programming, and embedded systems—skills emphasized in local universities. However, challenges such as limited access to advanced simulation tools and a shortage of experienced mentors were identified.</w:t>
      </w:r>
    </w:p>
    <w:p>
      <w:pPr>
        <w:pStyle w:val="BodyText"/>
      </w:pPr>
      <w:r>
        <w:t xml:space="preserve">Key applications of mechatronic systems include:</w:t>
      </w:r>
    </w:p>
    <w:p>
      <w:pPr>
        <w:numPr>
          <w:ilvl w:val="0"/>
          <w:numId w:val="1001"/>
        </w:numPr>
        <w:pStyle w:val="Compact"/>
      </w:pPr>
      <w:r>
        <w:rPr>
          <w:bCs/>
          <w:b/>
        </w:rPr>
        <w:t xml:space="preserve">Smart Manufacturing:</w:t>
      </w:r>
      <w:r>
        <w:t xml:space="preserve"> </w:t>
      </w:r>
      <w:r>
        <w:t xml:space="preserve">Automated assembly lines at KAMAZ have reduced production time by 25%.</w:t>
      </w:r>
    </w:p>
    <w:p>
      <w:pPr>
        <w:numPr>
          <w:ilvl w:val="0"/>
          <w:numId w:val="1001"/>
        </w:numPr>
        <w:pStyle w:val="Compact"/>
      </w:pPr>
      <w:r>
        <w:rPr>
          <w:bCs/>
          <w:b/>
        </w:rPr>
        <w:t xml:space="preserve">Robotic Automation:</w:t>
      </w:r>
      <w:r>
        <w:t xml:space="preserve"> </w:t>
      </w:r>
      <w:r>
        <w:t xml:space="preserve">Hospitals in Saint Petersburg use mechatronic robots for sterilization and medication delivery.</w:t>
      </w:r>
    </w:p>
    <w:p>
      <w:pPr>
        <w:numPr>
          <w:ilvl w:val="0"/>
          <w:numId w:val="1001"/>
        </w:numPr>
        <w:pStyle w:val="Compact"/>
      </w:pPr>
      <w:r>
        <w:rPr>
          <w:bCs/>
          <w:b/>
        </w:rPr>
        <w:t xml:space="preserve">Sustainable Energy Systems:</w:t>
      </w:r>
      <w:r>
        <w:t xml:space="preserve"> </w:t>
      </w:r>
      <w:r>
        <w:t xml:space="preserve">Mechatronic sensors monitor waste heat recovery systems in industrial zones.</w:t>
      </w:r>
    </w:p>
    <w:bookmarkEnd w:id="24"/>
    <w:bookmarkStart w:id="25" w:name="conclusion"/>
    <w:p>
      <w:pPr>
        <w:pStyle w:val="Heading2"/>
      </w:pPr>
      <w:r>
        <w:t xml:space="preserve">Conclusion</w:t>
      </w:r>
    </w:p>
    <w:p>
      <w:pPr>
        <w:pStyle w:val="FirstParagraph"/>
      </w:pPr>
      <w:r>
        <w:t xml:space="preserve">In conclusion, the role of a Mechatronics Engineer in Saint Petersburg is indispensable for driving technological progress and sustaining industrial growth. The city’s educational institutions provide rigorous training that aligns with global standards, while local industries offer practical opportunities for innovation. However, to fully leverage the potential of mechatronics, there is a need for increased collaboration between academia and industry in Saint Petersburg.</w:t>
      </w:r>
    </w:p>
    <w:p>
      <w:pPr>
        <w:pStyle w:val="BodyText"/>
      </w:pPr>
      <w:r>
        <w:t xml:space="preserve">Future research could explore the integration of artificial intelligence with mechatronic systems or assess the impact of international partnerships on Russia’s mechatronics sector. As Saint Petersburg continues to evolve, Mechatronics Engineers will remain at the forefront of shaping its industrial future.</w:t>
      </w:r>
    </w:p>
    <w:bookmarkEnd w:id="25"/>
    <w:bookmarkStart w:id="26" w:name="references"/>
    <w:p>
      <w:pPr>
        <w:pStyle w:val="Heading2"/>
      </w:pPr>
      <w:r>
        <w:t xml:space="preserve">References</w:t>
      </w:r>
    </w:p>
    <w:p>
      <w:pPr>
        <w:pStyle w:val="FirstParagraph"/>
      </w:pPr>
      <w:r>
        <w:t xml:space="preserve">Korolev, A., Petrov, V., &amp; Semyonov, M. (2020). *Mechatronics Education in Russian Universities*. Journal of Engineering Pedagogy.</w:t>
      </w:r>
      <w:r>
        <w:br/>
      </w:r>
      <w:r>
        <w:t xml:space="preserve">Ivanov, D., &amp; Petrova, N. (2019). *Smart Industrial Applications in Saint Petersburg*. Russian Engineering Review.</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Russia, Saint Petersburg</dc:title>
  <dc:creator/>
  <dc:language>en</dc:language>
  <cp:keywords/>
  <dcterms:created xsi:type="dcterms:W3CDTF">2026-07-21T08:24:49Z</dcterms:created>
  <dcterms:modified xsi:type="dcterms:W3CDTF">2026-07-21T08:24:49Z</dcterms:modified>
</cp:coreProperties>
</file>

<file path=docProps/custom.xml><?xml version="1.0" encoding="utf-8"?>
<Properties xmlns="http://schemas.openxmlformats.org/officeDocument/2006/custom-properties" xmlns:vt="http://schemas.openxmlformats.org/officeDocument/2006/docPropsVTypes"/>
</file>