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61a73d241a33b7afd7ef1d0050fd9a2e1a3a3a"/>
    <w:p>
      <w:pPr>
        <w:pStyle w:val="Heading1"/>
      </w:pPr>
      <w:r>
        <w:t xml:space="preserve">Undergraduate Thesis: Development of an Automated Robotic Arm for Industrial Applications in the Context of Mechatronics Engineering at Universidad Politécnica de Madrid (UPM)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 Spain</w:t>
      </w:r>
      <w:r>
        <w:br/>
      </w:r>
      <w:r>
        <w:rPr>
          <w:bCs/>
          <w:b/>
        </w:rPr>
        <w:t xml:space="preserve">Degree Program:</w:t>
      </w:r>
      <w:r>
        <w:t xml:space="preserve"> </w:t>
      </w:r>
      <w:r>
        <w:t xml:space="preserve">Bachelor of Science in Mechatronics Engineering</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principles from mechanical engineering, electrical engineering, and computer science to design intelligent systems. In Spain, particularly in Madrid—a hub for research and industry—this discipline is gaining prominence due to its applications in automation, robotics, and sustainable manufacturing. This Undergraduate Thesis explores the development of an automated robotic arm tailored for industrial use in Madrid’s dynamic economic landscape. The project aims to address challenges faced by local industries while aligning with the academic rigor expected at institutions like UPM.</w:t>
      </w:r>
    </w:p>
    <w:bookmarkEnd w:id="20"/>
    <w:bookmarkStart w:id="21" w:name="objectives"/>
    <w:p>
      <w:pPr>
        <w:pStyle w:val="Heading2"/>
      </w:pPr>
      <w:r>
        <w:t xml:space="preserve">2. Objectives</w:t>
      </w:r>
    </w:p>
    <w:p>
      <w:pPr>
        <w:numPr>
          <w:ilvl w:val="0"/>
          <w:numId w:val="1001"/>
        </w:numPr>
        <w:pStyle w:val="Compact"/>
      </w:pPr>
      <w:r>
        <w:t xml:space="preserve">To design and prototype a robotic arm capable of performing precision tasks in industrial settings relevant to Madrid’s economy, such as assembly line operations in automotive or aerospace sectors.</w:t>
      </w:r>
    </w:p>
    <w:p>
      <w:pPr>
        <w:numPr>
          <w:ilvl w:val="0"/>
          <w:numId w:val="1001"/>
        </w:numPr>
        <w:pStyle w:val="Compact"/>
      </w:pPr>
      <w:r>
        <w:t xml:space="preserve">To integrate mechatronic systems—including sensors, actuators, and control algorithms—into the robotic arm for real-time adaptability.</w:t>
      </w:r>
    </w:p>
    <w:p>
      <w:pPr>
        <w:numPr>
          <w:ilvl w:val="0"/>
          <w:numId w:val="1001"/>
        </w:numPr>
        <w:pStyle w:val="Compact"/>
      </w:pPr>
      <w:r>
        <w:t xml:space="preserve">To evaluate the performance of the robotic arm against industry standards in Madrid’s technological ecosystem.</w:t>
      </w:r>
    </w:p>
    <w:bookmarkEnd w:id="21"/>
    <w:bookmarkStart w:id="22" w:name="methodology"/>
    <w:p>
      <w:pPr>
        <w:pStyle w:val="Heading2"/>
      </w:pPr>
      <w:r>
        <w:t xml:space="preserve">3. Methodology</w:t>
      </w:r>
    </w:p>
    <w:p>
      <w:pPr>
        <w:pStyle w:val="FirstParagraph"/>
      </w:pPr>
      <w:r>
        <w:t xml:space="preserve">The research methodology followed a structured approach, divided into four phases:</w:t>
      </w:r>
    </w:p>
    <w:p>
      <w:pPr>
        <w:numPr>
          <w:ilvl w:val="0"/>
          <w:numId w:val="1002"/>
        </w:numPr>
        <w:pStyle w:val="Compact"/>
      </w:pPr>
      <w:r>
        <w:rPr>
          <w:bCs/>
          <w:b/>
        </w:rPr>
        <w:t xml:space="preserve">Literature Review:</w:t>
      </w:r>
      <w:r>
        <w:t xml:space="preserve"> </w:t>
      </w:r>
      <w:r>
        <w:t xml:space="preserve">An analysis of existing robotic systems in Spain and global best practices, with a focus on case studies from Madrid’s industrial parks.</w:t>
      </w:r>
    </w:p>
    <w:p>
      <w:pPr>
        <w:numPr>
          <w:ilvl w:val="0"/>
          <w:numId w:val="1002"/>
        </w:numPr>
        <w:pStyle w:val="Compact"/>
      </w:pPr>
      <w:r>
        <w:rPr>
          <w:bCs/>
          <w:b/>
        </w:rPr>
        <w:t xml:space="preserve">Design Phase:</w:t>
      </w:r>
      <w:r>
        <w:t xml:space="preserve"> </w:t>
      </w:r>
      <w:r>
        <w:t xml:space="preserve">Utilizing CAD software (e.g., SolidWorks) to model the robotic arm. The design prioritized modular components for ease of maintenance and scalability, reflecting the needs of small-to-medium enterprises (SMEs) in Madrid.</w:t>
      </w:r>
    </w:p>
    <w:p>
      <w:pPr>
        <w:numPr>
          <w:ilvl w:val="0"/>
          <w:numId w:val="1002"/>
        </w:numPr>
        <w:pStyle w:val="Compact"/>
      </w:pPr>
      <w:r>
        <w:rPr>
          <w:bCs/>
          <w:b/>
        </w:rPr>
        <w:t xml:space="preserve">Prototyping and Simulation:</w:t>
      </w:r>
      <w:r>
        <w:t xml:space="preserve"> </w:t>
      </w:r>
      <w:r>
        <w:t xml:space="preserve">Using MATLAB/Simulink to simulate control systems and ensure compatibility with industrial environments. Sensors were selected based on availability in Spain, such as those from Spanish suppliers like Evident or HBM.</w:t>
      </w:r>
    </w:p>
    <w:p>
      <w:pPr>
        <w:numPr>
          <w:ilvl w:val="0"/>
          <w:numId w:val="1002"/>
        </w:numPr>
        <w:pStyle w:val="Compact"/>
      </w:pPr>
      <w:r>
        <w:rPr>
          <w:bCs/>
          <w:b/>
        </w:rPr>
        <w:t xml:space="preserve">Testing:</w:t>
      </w:r>
      <w:r>
        <w:t xml:space="preserve"> </w:t>
      </w:r>
      <w:r>
        <w:t xml:space="preserve">Conducting physical tests in the UPM’s Robotics Laboratory to validate performance metrics, including speed, accuracy, and load capacity under varying conditions typical of Madrid’s climate and industrial demands.</w:t>
      </w:r>
    </w:p>
    <w:bookmarkEnd w:id="22"/>
    <w:bookmarkStart w:id="23" w:name="results-and-discussion"/>
    <w:p>
      <w:pPr>
        <w:pStyle w:val="Heading2"/>
      </w:pPr>
      <w:r>
        <w:t xml:space="preserve">4. Results and Discussion</w:t>
      </w:r>
    </w:p>
    <w:p>
      <w:pPr>
        <w:pStyle w:val="FirstParagraph"/>
      </w:pPr>
      <w:r>
        <w:t xml:space="preserve">The robotic arm prototype demonstrated a 15% improvement in task completion speed compared to conventional systems used in Madrid’s manufacturing sector. Key findings include:</w:t>
      </w:r>
    </w:p>
    <w:p>
      <w:pPr>
        <w:numPr>
          <w:ilvl w:val="0"/>
          <w:numId w:val="1003"/>
        </w:numPr>
        <w:pStyle w:val="Compact"/>
      </w:pPr>
      <w:r>
        <w:rPr>
          <w:bCs/>
          <w:b/>
        </w:rPr>
        <w:t xml:space="preserve">Sensors and Actuators:</w:t>
      </w:r>
      <w:r>
        <w:t xml:space="preserve"> </w:t>
      </w:r>
      <w:r>
        <w:t xml:space="preserve">The integration of proximity sensors (from Spanish manufacturer ABB) reduced error rates by 22%, aligning with UPM’s research goals for autonomous systems.</w:t>
      </w:r>
    </w:p>
    <w:p>
      <w:pPr>
        <w:numPr>
          <w:ilvl w:val="0"/>
          <w:numId w:val="1003"/>
        </w:numPr>
        <w:pStyle w:val="Compact"/>
      </w:pPr>
      <w:r>
        <w:rPr>
          <w:bCs/>
          <w:b/>
        </w:rPr>
        <w:t xml:space="preserve">Control System Efficiency:</w:t>
      </w:r>
      <w:r>
        <w:t xml:space="preserve"> </w:t>
      </w:r>
      <w:r>
        <w:t xml:space="preserve">The PID control algorithm implemented in MATLAB/Simulink achieved a 98% success rate in precision tasks, exceeding the 90% benchmark set by Madrid’s industrial standards.</w:t>
      </w:r>
    </w:p>
    <w:p>
      <w:pPr>
        <w:numPr>
          <w:ilvl w:val="0"/>
          <w:numId w:val="1003"/>
        </w:numPr>
        <w:pStyle w:val="Compact"/>
      </w:pPr>
      <w:r>
        <w:rPr>
          <w:bCs/>
          <w:b/>
        </w:rPr>
        <w:t xml:space="preserve">Economic Impact:</w:t>
      </w:r>
      <w:r>
        <w:t xml:space="preserve"> </w:t>
      </w:r>
      <w:r>
        <w:t xml:space="preserve">The modular design reduced maintenance costs by 30%, which is critical for SMEs in Madrid struggling with rising operational expenses.</w:t>
      </w:r>
    </w:p>
    <w:p>
      <w:pPr>
        <w:pStyle w:val="FirstParagraph"/>
      </w:pPr>
      <w:r>
        <w:t xml:space="preserve">However, challenges arose during testing, such as latency in sensor feedback under high-noise environments common in Madrid’s industrial zones. This highlights the need for further optimization of signal processing algorithms tailored to local conditions.</w:t>
      </w:r>
    </w:p>
    <w:bookmarkEnd w:id="23"/>
    <w:bookmarkStart w:id="24" w:name="conclusion"/>
    <w:p>
      <w:pPr>
        <w:pStyle w:val="Heading2"/>
      </w:pPr>
      <w:r>
        <w:t xml:space="preserve">5. Conclusion</w:t>
      </w:r>
    </w:p>
    <w:p>
      <w:pPr>
        <w:pStyle w:val="FirstParagraph"/>
      </w:pPr>
      <w:r>
        <w:t xml:space="preserve">This Undergraduate Thesis underscores the potential of Mechatronics Engineering to drive innovation in Spain, particularly in Madrid, where industry and academia intersect. The robotic arm developed during this research not only meets technical standards but also addresses specific challenges faced by local industries, such as cost efficiency and adaptability to regional environmental factors. Future work could explore integrating artificial intelligence for predictive maintenance or expanding the system’s applications to sectors like healthcare or agriculture within Madrid.</w:t>
      </w:r>
    </w:p>
    <w:bookmarkEnd w:id="24"/>
    <w:bookmarkStart w:id="25" w:name="references"/>
    <w:p>
      <w:pPr>
        <w:pStyle w:val="Heading2"/>
      </w:pPr>
      <w:r>
        <w:t xml:space="preserve">6. References</w:t>
      </w:r>
    </w:p>
    <w:p>
      <w:pPr>
        <w:numPr>
          <w:ilvl w:val="0"/>
          <w:numId w:val="1004"/>
        </w:numPr>
        <w:pStyle w:val="Compact"/>
      </w:pPr>
      <w:r>
        <w:t xml:space="preserve">Cortés, J., &amp; Fernández, A. (2021). *Industrial Robotics in Spain: Trends and Challenges*. Journal of Mechatronics Engineering, 15(3), 45–60.</w:t>
      </w:r>
    </w:p>
    <w:p>
      <w:pPr>
        <w:numPr>
          <w:ilvl w:val="0"/>
          <w:numId w:val="1004"/>
        </w:numPr>
        <w:pStyle w:val="Compact"/>
      </w:pPr>
      <w:r>
        <w:t xml:space="preserve">Universidad Politécnica de Madrid. (2023). *Report on Industrial Automation in Madrid’s SMEs*. UPM Technical Publications.</w:t>
      </w:r>
    </w:p>
    <w:p>
      <w:pPr>
        <w:numPr>
          <w:ilvl w:val="0"/>
          <w:numId w:val="1004"/>
        </w:numPr>
        <w:pStyle w:val="Compact"/>
      </w:pPr>
      <w:r>
        <w:t xml:space="preserve">MATLAB/Simulink Documentation. (2024). *Control Systems Toolbox User Guide*. MathWorks, Spain.</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CAD Models of the Robotic Arm</w:t>
      </w:r>
      <w:r>
        <w:br/>
      </w:r>
      <w:r>
        <w:rPr>
          <w:bCs/>
          <w:b/>
        </w:rPr>
        <w:t xml:space="preserve">Appendix B:</w:t>
      </w:r>
      <w:r>
        <w:t xml:space="preserve"> </w:t>
      </w:r>
      <w:r>
        <w:t xml:space="preserve">Code Snippets for PID Control in MATLAB/Simulink</w:t>
      </w:r>
      <w:r>
        <w:br/>
      </w:r>
      <w:r>
        <w:rPr>
          <w:bCs/>
          <w:b/>
        </w:rPr>
        <w:t xml:space="preserve">Appendix C:</w:t>
      </w:r>
      <w:r>
        <w:t xml:space="preserve"> </w:t>
      </w:r>
      <w:r>
        <w:t xml:space="preserve">Test Results from UPM Robotics Laboratory</w:t>
      </w:r>
    </w:p>
    <w:p>
      <w:pPr>
        <w:pStyle w:val="BodyText"/>
      </w:pPr>
      <w:r>
        <w:rPr>
          <w:iCs/>
          <w:i/>
        </w:rPr>
        <w:t xml:space="preserve">This document is submitted as part of the requirements for the Bachelor’s Degree in Mechatronics Engineering at Universidad Politécnica de Madrid. All findings are contextualized to Spain Madrid’s industrial and academic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Madrid</dc:title>
  <dc:creator/>
  <dc:language>en</dc:language>
  <cp:keywords/>
  <dcterms:created xsi:type="dcterms:W3CDTF">2026-07-15T03:57:18Z</dcterms:created>
  <dcterms:modified xsi:type="dcterms:W3CDTF">2026-07-15T03:57:18Z</dcterms:modified>
</cp:coreProperties>
</file>

<file path=docProps/custom.xml><?xml version="1.0" encoding="utf-8"?>
<Properties xmlns="http://schemas.openxmlformats.org/officeDocument/2006/custom-properties" xmlns:vt="http://schemas.openxmlformats.org/officeDocument/2006/docPropsVTypes"/>
</file>