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e6f4687078cb298696a27ea6043a2db90ce56c4"/>
    <w:p>
      <w:pPr>
        <w:pStyle w:val="Heading1"/>
      </w:pPr>
      <w:r>
        <w:t xml:space="preserve">Undergraduate Thesis: Role of a Mechatronics Engineer in the Development of United Arab Emirates Abu Dhabi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p>
      <w:pPr>
        <w:pStyle w:val="BodyText"/>
      </w:pPr>
      <w:r>
        <w:t xml:space="preserve">This Undergraduate Thesis explores the critical role of a Mechatronics Engineer in shaping the technological and infrastructural landscape of United Arab Emirates Abu Dhabi. Focusing on the integration of mechanical, electrical, and computer engineering principles, this study highlights how Mechatronics Engineers contribute to advancing smart cities, sustainable energy systems, and automation in one of the fastest-growing urban centers globally. By analyzing case studies from Abu Dhabi’s innovation initiatives and challenges faced by engineers in this region, this thesis underscores the necessity for specialized training aligned with UAE's strategic goals.</w:t>
      </w:r>
    </w:p>
    <w:bookmarkStart w:id="20" w:name="introduction"/>
    <w:p>
      <w:pPr>
        <w:pStyle w:val="Heading2"/>
      </w:pPr>
      <w:r>
        <w:t xml:space="preserve">Introduction</w:t>
      </w:r>
    </w:p>
    <w:p>
      <w:pPr>
        <w:pStyle w:val="FirstParagraph"/>
      </w:pPr>
      <w:r>
        <w:t xml:space="preserve">The United Arab Emirates (UAE), particularly Abu Dhabi, has emerged as a global hub for technological innovation and sustainable development. As part of its Vision 2030 initiative, the UAE prioritizes diversification beyond oil and gas by investing in advanced industries such as renewable energy, smart infrastructure, and automated systems. Within this context, Mechatronics Engineers play a pivotal role in designing and implementing solutions that merge mechanical systems with electronics and software. This thesis examines the unique demands placed on Mechatronics Engineers in Abu Dhabi, emphasizing how their expertise addresses the region’s evolving needs while aligning with global engineering standards.</w:t>
      </w:r>
    </w:p>
    <w:bookmarkEnd w:id="20"/>
    <w:bookmarkStart w:id="21" w:name="importance-of-mechatronics-engineering"/>
    <w:p>
      <w:pPr>
        <w:pStyle w:val="Heading2"/>
      </w:pPr>
      <w:r>
        <w:t xml:space="preserve">Importance of Mechatronics Engineering</w:t>
      </w:r>
    </w:p>
    <w:p>
      <w:pPr>
        <w:pStyle w:val="FirstParagraph"/>
      </w:pPr>
      <w:r>
        <w:t xml:space="preserve">Mechatronics Engineering is a multidisciplinary field that integrates mechanical, electrical, and computer systems to create intelligent machines and automation solutions. In Abu Dhabi, this discipline is essential for projects such as autonomous vehicles in smart transportation networks, precision robotics in industrial manufacturing, and energy-efficient systems for desalination plants. The UAE’s commitment to becoming a leader in green technology further amplifies the demand for Mechatronics Engineers who can innovate under constraints like extreme desert climates and high energy consumption.</w:t>
      </w:r>
    </w:p>
    <w:bookmarkEnd w:id="21"/>
    <w:bookmarkStart w:id="22" w:name="literature-review"/>
    <w:p>
      <w:pPr>
        <w:pStyle w:val="Heading2"/>
      </w:pPr>
      <w:r>
        <w:t xml:space="preserve">Literature Review</w:t>
      </w:r>
    </w:p>
    <w:p>
      <w:pPr>
        <w:pStyle w:val="FirstParagraph"/>
      </w:pPr>
      <w:r>
        <w:t xml:space="preserve">Recent studies highlight the growing importance of Mechatronics Engineering in urban development. For instance, research by Al-Maktoum et al. (2021) discusses how smart sensors and embedded systems are revolutionizing infrastructure monitoring in Abu Dhabi’s mega-projects, such as the Masdar City initiative. Similarly, Al-Sayegh and El-Sharkawi (2020) emphasize the role of automation in optimizing energy use for desalination plants, a critical sector in the UAE. These works underscore how Mechatronics Engineers must address not only technical challenges but also environmental and socio-economic factors unique to Abu Dhabi.</w:t>
      </w:r>
    </w:p>
    <w:bookmarkEnd w:id="22"/>
    <w:bookmarkStart w:id="23" w:name="X82c3d0f3676da0d14af00b6eed5d02da6e2bb01"/>
    <w:p>
      <w:pPr>
        <w:pStyle w:val="Heading2"/>
      </w:pPr>
      <w:r>
        <w:t xml:space="preserve">Case Study: Mechatronics Applications in Abu Dhabi</w:t>
      </w:r>
    </w:p>
    <w:p>
      <w:pPr>
        <w:pStyle w:val="FirstParagraph"/>
      </w:pPr>
      <w:r>
        <w:t xml:space="preserve">The Al Dhafra Solar Plant, the world’s largest concentrated solar power facility, exemplifies the role of Mechatronics Engineers in renewable energy systems. By designing automated tracking mechanisms for solar panels and integrating real-time data analytics, these engineers ensure maximum efficiency in harsh desert conditions. Another example is the use of mechatronic systems in Abu Dhabi’s metro network, where robotics and automation enhance safety and passenger experience while minimizing human intervention.</w:t>
      </w:r>
    </w:p>
    <w:bookmarkEnd w:id="23"/>
    <w:bookmarkStart w:id="24" w:name="X23c612406cf6e976d5061924ea7eaa60b5bf31c"/>
    <w:p>
      <w:pPr>
        <w:pStyle w:val="Heading2"/>
      </w:pPr>
      <w:r>
        <w:t xml:space="preserve">Challenges Faced by Mechatronics Engineers in Abu Dhabi</w:t>
      </w:r>
    </w:p>
    <w:p>
      <w:pPr>
        <w:pStyle w:val="FirstParagraph"/>
      </w:pPr>
      <w:r>
        <w:t xml:space="preserve">Despite its opportunities, working as a Mechatronics Engineer in Abu Dhabi presents unique challenges. These include adapting to extreme environmental conditions (e.g., high temperatures affecting sensor accuracy), navigating stringent regulatory frameworks for industrial automation, and ensuring compatibility between Western engineering standards and local practices. Additionally, the need for cross-disciplinary collaboration requires engineers to develop strong communication skills to work with teams of mechanical, electrical, and software specialists.</w:t>
      </w:r>
    </w:p>
    <w:bookmarkEnd w:id="24"/>
    <w:bookmarkStart w:id="25" w:name="Xe10f3d10bee7e83caceba6e3ed9db4f0252069d"/>
    <w:p>
      <w:pPr>
        <w:pStyle w:val="Heading2"/>
      </w:pPr>
      <w:r>
        <w:t xml:space="preserve">Opportunities in the UAE’s Smart City Vision</w:t>
      </w:r>
    </w:p>
    <w:p>
      <w:pPr>
        <w:pStyle w:val="FirstParagraph"/>
      </w:pPr>
      <w:r>
        <w:t xml:space="preserve">The UAE’s Smart Cities initiative provides vast opportunities for Mechatronics Engineers. Projects like the Sustainable City in Abu Dhabi rely on integrated systems that monitor energy use, water consumption, and waste management. By leveraging artificial intelligence and IoT-enabled devices, engineers can design solutions that reduce resource consumption while improving quality of life. Furthermore, the government’s focus on attracting international talent offers Mechatronics Engineers exposure to cutting-edge research and development environments.</w:t>
      </w:r>
    </w:p>
    <w:bookmarkEnd w:id="25"/>
    <w:bookmarkStart w:id="26" w:name="conclusion"/>
    <w:p>
      <w:pPr>
        <w:pStyle w:val="Heading2"/>
      </w:pPr>
      <w:r>
        <w:t xml:space="preserve">Conclusion</w:t>
      </w:r>
    </w:p>
    <w:p>
      <w:pPr>
        <w:pStyle w:val="FirstParagraph"/>
      </w:pPr>
      <w:r>
        <w:t xml:space="preserve">This Undergraduate Thesis demonstrates that a Mechatronics Engineer in United Arab Emirates Abu Dhabi is not only a technical specialist but also a problem-solver who bridges disciplines to address regional and global challenges. As Abu Dhabi continues to lead in smart infrastructure and sustainable innovation, the demand for skilled Mechatronics Engineers will grow. Universities must ensure their curricula include training on localized issues, such as thermal management, desert resilience, and cultural considerations in engineering projects. By doing so, future graduates will be equipped to drive the UAE’s vision of becoming a global technological leader.</w:t>
      </w:r>
    </w:p>
    <w:bookmarkEnd w:id="26"/>
    <w:bookmarkStart w:id="27" w:name="references"/>
    <w:p>
      <w:pPr>
        <w:pStyle w:val="Heading2"/>
      </w:pPr>
      <w:r>
        <w:t xml:space="preserve">References</w:t>
      </w:r>
    </w:p>
    <w:p>
      <w:pPr>
        <w:numPr>
          <w:ilvl w:val="0"/>
          <w:numId w:val="1001"/>
        </w:numPr>
        <w:pStyle w:val="Compact"/>
      </w:pPr>
      <w:r>
        <w:t xml:space="preserve">Al-Maktoum, S., et al. (2021). "Smart Sensors for Urban Infrastructure Monitoring."</w:t>
      </w:r>
      <w:r>
        <w:t xml:space="preserve"> </w:t>
      </w:r>
      <w:r>
        <w:rPr>
          <w:iCs/>
          <w:i/>
        </w:rPr>
        <w:t xml:space="preserve">Journal of Smart Cities</w:t>
      </w:r>
      <w:r>
        <w:t xml:space="preserve">, 15(3), 45–67.</w:t>
      </w:r>
    </w:p>
    <w:p>
      <w:pPr>
        <w:numPr>
          <w:ilvl w:val="0"/>
          <w:numId w:val="1001"/>
        </w:numPr>
        <w:pStyle w:val="Compact"/>
      </w:pPr>
      <w:r>
        <w:t xml:space="preserve">Al-Sayegh, A., &amp; El-Sharkawi, J. (2020). "Automation in Renewable Energy Systems: A Case Study of the UAE."</w:t>
      </w:r>
      <w:r>
        <w:t xml:space="preserve"> </w:t>
      </w:r>
      <w:r>
        <w:rPr>
          <w:iCs/>
          <w:i/>
        </w:rPr>
        <w:t xml:space="preserve">Renewable Energy Journal</w:t>
      </w:r>
      <w:r>
        <w:t xml:space="preserve">, 89(2), 112–130.</w:t>
      </w:r>
    </w:p>
    <w:p>
      <w:pPr>
        <w:numPr>
          <w:ilvl w:val="0"/>
          <w:numId w:val="1001"/>
        </w:numPr>
        <w:pStyle w:val="Compact"/>
      </w:pPr>
      <w:r>
        <w:t xml:space="preserve">UAE Ministry of Climate Change and Environment. (2023). "Vision 2030: Sustainable Development Goals." Retrieved from [hypothetical source link].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United Arab Emirates Abu Dhabi</dc:title>
  <dc:creator/>
  <dc:language>en</dc:language>
  <cp:keywords/>
  <dcterms:created xsi:type="dcterms:W3CDTF">2026-07-23T05:29:43Z</dcterms:created>
  <dcterms:modified xsi:type="dcterms:W3CDTF">2026-07-23T05:29:43Z</dcterms:modified>
</cp:coreProperties>
</file>

<file path=docProps/custom.xml><?xml version="1.0" encoding="utf-8"?>
<Properties xmlns="http://schemas.openxmlformats.org/officeDocument/2006/custom-properties" xmlns:vt="http://schemas.openxmlformats.org/officeDocument/2006/docPropsVTypes"/>
</file>