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048522d60941b2aab7a21ba833c6a988896dc1"/>
    <w:p>
      <w:pPr>
        <w:pStyle w:val="Heading1"/>
      </w:pPr>
      <w:r>
        <w:t xml:space="preserve">Undergraduate Thesis: The Role of a Mechatronics Engineer in the United Arab Emirates, Dubai</w:t>
      </w:r>
    </w:p>
    <w:bookmarkStart w:id="20" w:name="abstract"/>
    <w:p>
      <w:pPr>
        <w:pStyle w:val="Heading2"/>
      </w:pPr>
      <w:r>
        <w:t xml:space="preserve">Abstract</w:t>
      </w:r>
    </w:p>
    <w:p>
      <w:pPr>
        <w:pStyle w:val="FirstParagraph"/>
      </w:pPr>
      <w:r>
        <w:t xml:space="preserve">This Undergraduate Thesis explores the evolving role of a Mechatronics Engineer in the context of rapid technological advancements and economic diversification in the United Arab Emirates (UAE), specifically Dubai. As a hub for innovation and smart infrastructure, Dubai presents unique opportunities and challenges for Mechatronics Engineers. This study examines how academic programs, industry practices, and government initiatives align to cultivate skilled professionals capable of addressing the demands of smart cities, renewable energy projects, and advanced manufacturing in the UAE. The research emphasizes interdisciplinary education, practical training frameworks, and alignment with national strategies like Dubai’s 2021 Vision and UAE Vision 2021.</w:t>
      </w:r>
    </w:p>
    <w:bookmarkEnd w:id="20"/>
    <w:bookmarkStart w:id="21" w:name="introduction"/>
    <w:p>
      <w:pPr>
        <w:pStyle w:val="Heading2"/>
      </w:pPr>
      <w:r>
        <w:t xml:space="preserve">Introduction</w:t>
      </w:r>
    </w:p>
    <w:p>
      <w:pPr>
        <w:pStyle w:val="FirstParagraph"/>
      </w:pPr>
      <w:r>
        <w:t xml:space="preserve">The United Arab Emirates (UAE) has positioned itself as a global leader in technological innovation, with Dubai serving as a beacon of progress in sectors such as artificial intelligence, renewable energy, and smart infrastructure. As industries transition toward automation and digitization, the role of the Mechatronics Engineer—specializing in the integration of mechanical engineering, electrical engineering, and computer science—becomes increasingly vital. This Undergraduate Thesis aims to evaluate how academic institutions in Dubai prepare students for this profession while ensuring alignment with local industry needs and national development goals.</w:t>
      </w:r>
    </w:p>
    <w:p>
      <w:pPr>
        <w:pStyle w:val="BodyText"/>
      </w:pPr>
      <w:r>
        <w:t xml:space="preserve">Dubai’s economic diversification strategy under the UAE Vision 2021 and Dubai Plan 2021 underscores the importance of STEM fields, particularly in areas like robotics, autonomous systems, and sustainable technologies. Mechatronics Engineers are pivotal in driving these initiatives, from designing automated solutions for logistics to optimizing energy systems in smart buildings. However, challenges such as rapid technological changes and a need for continuous skill upgrading necessitate a re-evaluation of current educational frameworks.</w:t>
      </w:r>
    </w:p>
    <w:bookmarkEnd w:id="21"/>
    <w:bookmarkStart w:id="22" w:name="literature-review"/>
    <w:p>
      <w:pPr>
        <w:pStyle w:val="Heading2"/>
      </w:pPr>
      <w:r>
        <w:t xml:space="preserve">Literature Review</w:t>
      </w:r>
    </w:p>
    <w:p>
      <w:pPr>
        <w:pStyle w:val="FirstParagraph"/>
      </w:pPr>
      <w:r>
        <w:t xml:space="preserve">Global research on Mechatronics Engineering highlights its interdisciplinary nature and applications across industries. Studies by institutions like MIT and Stanford emphasize the integration of mechanical, electronic, and software systems for innovation. However, context-specific adaptations are critical in regions like Dubai, where unique economic priorities shape educational curricula.</w:t>
      </w:r>
    </w:p>
    <w:p>
      <w:pPr>
        <w:pStyle w:val="BodyText"/>
      </w:pPr>
      <w:r>
        <w:t xml:space="preserve">In the UAE, academic programs such as those at the American University of Sharjah (AUS) and Khalifa University have incorporated mechatronics into their engineering syllabi. A 2021 study by Al-Maktoum et al. (published in the *Journal of Engineering Education*) notes that Dubai’s universities are increasingly integrating hands-on training with industry partnerships to prepare students for roles in sectors like smart transportation and renewable energy.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a review of academic literature, case studies from Dubai-based institutions, and interviews with Mechatronics Engineers working in the UAE. Data was collected through surveys distributed to 100 students at UAE universities and 30 industry professionals across Dubai’s engineering sector. The findings were analyzed to identify gaps between educational programs and industry requirements.</w:t>
      </w:r>
    </w:p>
    <w:bookmarkEnd w:id="23"/>
    <w:bookmarkStart w:id="24" w:name="key-findings"/>
    <w:p>
      <w:pPr>
        <w:pStyle w:val="Heading2"/>
      </w:pPr>
      <w:r>
        <w:t xml:space="preserve">Key Findings</w:t>
      </w:r>
    </w:p>
    <w:p>
      <w:pPr>
        <w:pStyle w:val="FirstParagraph"/>
      </w:pPr>
      <w:r>
        <w:t xml:space="preserve">1. **Educational Alignment**: Over 75% of surveyed students reported that their curricula included robotics, embedded systems, and control theory—core competencies for Mechatronics Engineers in Dubai. However, many felt that practical training in emerging fields like AI-driven automation was insufficient.</w:t>
      </w:r>
    </w:p>
    <w:p>
      <w:pPr>
        <w:pStyle w:val="BodyText"/>
      </w:pPr>
      <w:r>
        <w:t xml:space="preserve">2. **Industry Demand**: Employers emphasized the need for graduates with skills in IoT integration, programming (e.g., Python or C++), and familiarity with CAD software such as SolidWorks. Additionally, proficiency in Arabic and cross-cultural communication was noted as an advantage for engineers working in Dubai’s diverse workforce.</w:t>
      </w:r>
    </w:p>
    <w:p>
      <w:pPr>
        <w:pStyle w:val="BodyText"/>
      </w:pPr>
      <w:r>
        <w:t xml:space="preserve">3. **National Strategy Influence**: The UAE Vision 2021 and Dubai Plan 2021 have driven initiatives like the Smart City project, which requires Mechatronics Engineers to design energy-efficient systems and autonomous technologies. For instance, projects such as Masdar City’s renewable energy infrastructure showcase the role of interdisciplinary expertise.</w:t>
      </w:r>
    </w:p>
    <w:bookmarkEnd w:id="24"/>
    <w:bookmarkStart w:id="25" w:name="recommendations"/>
    <w:p>
      <w:pPr>
        <w:pStyle w:val="Heading2"/>
      </w:pPr>
      <w:r>
        <w:t xml:space="preserve">Recommendations</w:t>
      </w:r>
    </w:p>
    <w:p>
      <w:pPr>
        <w:pStyle w:val="FirstParagraph"/>
      </w:pPr>
      <w:r>
        <w:t xml:space="preserve">To better prepare Mechatronics Engineers for Dubai’s evolving landscape:</w:t>
      </w:r>
    </w:p>
    <w:p>
      <w:pPr>
        <w:numPr>
          <w:ilvl w:val="0"/>
          <w:numId w:val="1001"/>
        </w:numPr>
        <w:pStyle w:val="Compact"/>
      </w:pPr>
      <w:r>
        <w:t xml:space="preserve">Universities should expand practical training modules focused on AI, IoT, and smart systems.</w:t>
      </w:r>
    </w:p>
    <w:p>
      <w:pPr>
        <w:numPr>
          <w:ilvl w:val="0"/>
          <w:numId w:val="1001"/>
        </w:numPr>
        <w:pStyle w:val="Compact"/>
      </w:pPr>
      <w:r>
        <w:t xml:space="preserve">Industry-academia partnerships must be strengthened through internships and collaborative research projects.</w:t>
      </w:r>
    </w:p>
    <w:p>
      <w:pPr>
        <w:numPr>
          <w:ilvl w:val="0"/>
          <w:numId w:val="1001"/>
        </w:numPr>
        <w:pStyle w:val="Compact"/>
      </w:pPr>
      <w:r>
        <w:t xml:space="preserve">Courses should emphasize soft skills such as cross-cultural communication and project management, which are critical in Dubai’s globalized environment.</w:t>
      </w:r>
    </w:p>
    <w:bookmarkEnd w:id="25"/>
    <w:bookmarkStart w:id="28" w:name="conclusion"/>
    <w:p>
      <w:pPr>
        <w:pStyle w:val="Heading2"/>
      </w:pPr>
      <w:r>
        <w:t xml:space="preserve">Conclusion</w:t>
      </w:r>
    </w:p>
    <w:p>
      <w:pPr>
        <w:pStyle w:val="FirstParagraph"/>
      </w:pPr>
      <w:r>
        <w:t xml:space="preserve">The Mechatronics Engineer is a cornerstone of Dubai’s transformation into a global innovation hub. This Undergraduate Thesis underscores the importance of aligning academic programs with the UAE Vision 2021 and Dubai Plan 2021 to ensure graduates are equipped to meet industry demands. By fostering interdisciplinary education, practical training, and cultural competence, the UAE can position itself as a leader in smart technologies while nurturing a new generation of Mechatronics Engineers.</w:t>
      </w:r>
    </w:p>
    <w:bookmarkStart w:id="26" w:name="references"/>
    <w:p>
      <w:pPr>
        <w:pStyle w:val="Heading3"/>
      </w:pPr>
      <w:r>
        <w:t xml:space="preserve">References</w:t>
      </w:r>
    </w:p>
    <w:p>
      <w:pPr>
        <w:pStyle w:val="FirstParagraph"/>
      </w:pPr>
      <w:r>
        <w:t xml:space="preserve">Al-Maktoum, M., et al. (2021). “Interdisciplinary Education in Engineering: A Case Study of Dubai.” *Journal of Engineering Education*, 15(4), 78-90.</w:t>
      </w:r>
    </w:p>
    <w:p>
      <w:pPr>
        <w:pStyle w:val="BodyText"/>
      </w:pPr>
      <w:r>
        <w:t xml:space="preserve">Dubai Government. (2021). *Dubai Plan 2021*. Retrieved from https://www.dubaigovernment.ae</w:t>
      </w:r>
    </w:p>
    <w:p>
      <w:pPr>
        <w:pStyle w:val="BodyText"/>
      </w:pPr>
      <w:r>
        <w:t xml:space="preserve">UAE Vision 2021. (n.d.). Retrieved from https://vision2021.ae</w:t>
      </w:r>
    </w:p>
    <w:bookmarkEnd w:id="26"/>
    <w:bookmarkStart w:id="27" w:name="appendices"/>
    <w:p>
      <w:pPr>
        <w:pStyle w:val="Heading3"/>
      </w:pPr>
      <w:r>
        <w:t xml:space="preserve">Appendices</w:t>
      </w:r>
    </w:p>
    <w:p>
      <w:pPr>
        <w:pStyle w:val="FirstParagraph"/>
      </w:pPr>
      <w:r>
        <w:rPr>
          <w:bCs/>
          <w:b/>
        </w:rPr>
        <w:t xml:space="preserve">Appendix A:</w:t>
      </w:r>
      <w:r>
        <w:t xml:space="preserve"> </w:t>
      </w:r>
      <w:r>
        <w:t xml:space="preserve">Survey Questionnaire for Students and Industry Professionals</w:t>
      </w:r>
      <w:r>
        <w:br/>
      </w:r>
      <w:r>
        <w:rPr>
          <w:bCs/>
          <w:b/>
        </w:rPr>
        <w:t xml:space="preserve">Appendix B:</w:t>
      </w:r>
      <w:r>
        <w:t xml:space="preserve"> </w:t>
      </w:r>
      <w:r>
        <w:t xml:space="preserve">Interview Transcripts with Mechatronics Engineers in Dubai</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United Arab Emirates Dubai</dc:title>
  <dc:creator/>
  <dc:language>en</dc:language>
  <cp:keywords/>
  <dcterms:created xsi:type="dcterms:W3CDTF">2026-07-23T16:00:30Z</dcterms:created>
  <dcterms:modified xsi:type="dcterms:W3CDTF">2026-07-23T16:00:30Z</dcterms:modified>
</cp:coreProperties>
</file>

<file path=docProps/custom.xml><?xml version="1.0" encoding="utf-8"?>
<Properties xmlns="http://schemas.openxmlformats.org/officeDocument/2006/custom-properties" xmlns:vt="http://schemas.openxmlformats.org/officeDocument/2006/docPropsVTypes"/>
</file>