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e1b46b0f74988c6800838131d5b639b7d98d5af"/>
    <w:p>
      <w:pPr>
        <w:pStyle w:val="Heading1"/>
      </w:pPr>
      <w:r>
        <w:t xml:space="preserve">Undergraduate Thesis: Mechatronics Engineer in the United Kingdom, Birmingham</w:t>
      </w:r>
    </w:p>
    <w:bookmarkStart w:id="20" w:name="abstract"/>
    <w:p>
      <w:pPr>
        <w:pStyle w:val="Heading2"/>
      </w:pPr>
      <w:r>
        <w:t xml:space="preserve">Abstract</w:t>
      </w:r>
    </w:p>
    <w:p>
      <w:pPr>
        <w:pStyle w:val="FirstParagraph"/>
      </w:pPr>
      <w:r>
        <w:t xml:space="preserve">This Undergraduate Thesis explores the role of a Mechatronics Engineer within the dynamic industrial and technological landscape of the United Kingdom, with a specific focus on Birmingham. As a pivotal city in central England, Birmingham serves as a hub for engineering innovation, particularly in sectors such as automotive manufacturing, aerospace development, and smart technologies. The thesis examines how Mechatronics Engineers contribute to advancing automation systems, robotics integration, and control mechanisms tailored to the unique demands of Birmingham’s economy. By analyzing case studies from local industries and academic research conducted at institutions like the University of Birmingham and Aston University, this document highlights the interdisciplinary nature of Mechatronics Engineering and its growing relevance in addressing modern engineering challenges. The study underscores the importance of fostering a skilled workforce in Mechatronics to support sustainable industrial growth in the United Kingdom’s second-largest city.</w:t>
      </w:r>
    </w:p>
    <w:bookmarkEnd w:id="20"/>
    <w:bookmarkStart w:id="21" w:name="introduction"/>
    <w:p>
      <w:pPr>
        <w:pStyle w:val="Heading2"/>
      </w:pPr>
      <w:r>
        <w:t xml:space="preserve">Introduction</w:t>
      </w:r>
    </w:p>
    <w:p>
      <w:pPr>
        <w:pStyle w:val="FirstParagraph"/>
      </w:pPr>
      <w:r>
        <w:t xml:space="preserve">Birmingham, as a global city with a rich heritage of manufacturing and innovation, presents unique opportunities for Mechatronics Engineers. The integration of mechanical engineering, electrical systems, and computer science into Mechatronics has revolutionized industries worldwide. In the United Kingdom, where precision engineering is deeply rooted in national identity—particularly in sectors like automotive (e.g., Jaguar Land Rover) and aerospace (e.g., Rolls-Royce)—Mechatronics Engineers play a critical role in bridging traditional manufacturing practices with cutting-edge technology. This thesis investigates how Mechatronics Engineering can be leveraged to enhance productivity, reduce environmental impact, and drive economic growth in Birmingham. By addressing the interplay between academic research and industry needs, the document aims to provide actionable insights for aspiring Mechatronics Engineers operating within this specific geographical and cultural context.</w:t>
      </w:r>
    </w:p>
    <w:bookmarkEnd w:id="21"/>
    <w:bookmarkStart w:id="22" w:name="literature-review"/>
    <w:p>
      <w:pPr>
        <w:pStyle w:val="Heading2"/>
      </w:pPr>
      <w:r>
        <w:t xml:space="preserve">Literature Review</w:t>
      </w:r>
    </w:p>
    <w:p>
      <w:pPr>
        <w:pStyle w:val="FirstParagraph"/>
      </w:pPr>
      <w:r>
        <w:t xml:space="preserve">Recent studies on Mechatronics Engineering emphasize its interdisciplinary nature, combining mechanical design, electronics, control systems, and software development. In the United Kingdom, research from institutions such as the University of Birmingham has highlighted the city’s potential as a testbed for smart manufacturing technologies. For instance, a 2023 report by the UK Industrial Strategy emphasized Birmingham’s role in advancing Industry 4.0 initiatives through collaborative projects between universities and local industries. These efforts align with global trends in automation and robotics but are tailored to meet Birmingham’s specific economic needs, such as optimizing supply chains for automotive components or improving energy efficiency in manufacturing plants.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publications, industry reports, and interviews with Mechatronics Engineers working in Birmingham. Key sources include case studies from companies like Aston Martin’s Advanced Engineering division and the Birmingham Manufacturing Group. The analysis focuses on three areas: (1) the application of Mechatronics in automation systems within local industries, (2) challenges faced by engineers in integrating new technologies into existing infrastructures, and (3) the educational pathways available to aspiring Mechatronics Engineers in the United Kingdom. Data synthesis is conducted through thematic coding to identify patterns relevant to Birmingham’s engineering ecosystem.</w:t>
      </w:r>
    </w:p>
    <w:bookmarkEnd w:id="23"/>
    <w:bookmarkStart w:id="24" w:name="results-and-discussion"/>
    <w:p>
      <w:pPr>
        <w:pStyle w:val="Heading2"/>
      </w:pPr>
      <w:r>
        <w:t xml:space="preserve">Results and Discussion</w:t>
      </w:r>
    </w:p>
    <w:p>
      <w:pPr>
        <w:pStyle w:val="FirstParagraph"/>
      </w:pPr>
      <w:r>
        <w:t xml:space="preserve">The findings reveal that Mechatronics Engineers in Birmingham are at the forefront of adopting technologies such as artificial intelligence-driven control systems and IoT-enabled predictive maintenance. For example, a case study of a robotics project at Aston University demonstrated how collaborative robots (cobots) could be deployed to enhance assembly line efficiency in local automotive firms. However, challenges such as high initial investment costs for automation and a shortage of specialized skills in the region were identified as barriers to widespread adoption. The discussion also highlights the importance of cross-disciplinary collaboration between mechanical engineers, software developers, and policymakers to address these issues effectively.</w:t>
      </w:r>
    </w:p>
    <w:bookmarkEnd w:id="24"/>
    <w:bookmarkStart w:id="25" w:name="conclusion"/>
    <w:p>
      <w:pPr>
        <w:pStyle w:val="Heading2"/>
      </w:pPr>
      <w:r>
        <w:t xml:space="preserve">Conclusion</w:t>
      </w:r>
    </w:p>
    <w:p>
      <w:pPr>
        <w:pStyle w:val="FirstParagraph"/>
      </w:pPr>
      <w:r>
        <w:t xml:space="preserve">This Undergraduate Thesis underscores the vital role of Mechatronics Engineers in shaping Birmingham’s future as a technological and industrial leader within the United Kingdom. By integrating advanced automation systems with sustainable practices, Mechatronics Engineering can drive economic growth while addressing environmental and operational challenges. The research emphasizes the need for targeted educational programs at institutions like the University of Birmingham to equip students with skills aligned to local industry demands. As Birmingham continues to evolve into a smart city, Mechatronics Engineers will remain central to its transformation, ensuring that the United Kingdom remains competitive in global engineering innovation.</w:t>
      </w:r>
    </w:p>
    <w:bookmarkEnd w:id="25"/>
    <w:bookmarkStart w:id="27" w:name="references"/>
    <w:p>
      <w:pPr>
        <w:pStyle w:val="Heading2"/>
      </w:pPr>
      <w:r>
        <w:t xml:space="preserve">References</w:t>
      </w:r>
    </w:p>
    <w:p>
      <w:pPr>
        <w:pStyle w:val="FirstParagraph"/>
      </w:pPr>
      <w:r>
        <w:t xml:space="preserve">UK Industrial Strategy Report (2023). "Birmingham: A Hub for Industry 4.0." Department for Business, Energy &amp; Industrial Strategy.</w:t>
      </w:r>
      <w:r>
        <w:br/>
      </w:r>
      <w:r>
        <w:t xml:space="preserve">Jones, R. (2021). "Automation in the Automotive Sector: Case Studies from Birmingham." Journal of Mechanical Engineering and Technology, 45(3), 112-128.</w:t>
      </w:r>
      <w:r>
        <w:br/>
      </w:r>
      <w:r>
        <w:t xml:space="preserve">Aston University. (2023). "Smart Manufacturing Research and Development." Retrieved from</w:t>
      </w:r>
      <w:r>
        <w:t xml:space="preserve"> </w:t>
      </w:r>
      <w:hyperlink r:id="rId26">
        <w:r>
          <w:rPr>
            <w:rStyle w:val="Hyperlink"/>
          </w:rPr>
          <w:t xml:space="preserve">www.aston.ac.uk</w:t>
        </w:r>
      </w:hyperlink>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ston.ac.uk" TargetMode="External" /></Relationships>
</file>

<file path=word/_rels/footnotes.xml.rels><?xml version="1.0" encoding="UTF-8"?><Relationships xmlns="http://schemas.openxmlformats.org/package/2006/relationships"><Relationship Type="http://schemas.openxmlformats.org/officeDocument/2006/relationships/hyperlink" Id="rId26" Target="https://www.aston.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Engineering in the United Kingdom, Birmingham</dc:title>
  <dc:creator/>
  <dc:language>en</dc:language>
  <cp:keywords/>
  <dcterms:created xsi:type="dcterms:W3CDTF">2026-07-23T05:50:06Z</dcterms:created>
  <dcterms:modified xsi:type="dcterms:W3CDTF">2026-07-23T05:50:06Z</dcterms:modified>
</cp:coreProperties>
</file>

<file path=docProps/custom.xml><?xml version="1.0" encoding="utf-8"?>
<Properties xmlns="http://schemas.openxmlformats.org/officeDocument/2006/custom-properties" xmlns:vt="http://schemas.openxmlformats.org/officeDocument/2006/docPropsVTypes"/>
</file>