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eea42e50e517c652f74e14fc0c47a163e0ccb33"/>
    <w:p>
      <w:pPr>
        <w:pStyle w:val="Heading1"/>
      </w:pPr>
      <w:r>
        <w:t xml:space="preserve">Undergraduate Thesis: The Role of Mechatronics Engineers in Advancing Industrial Automation in Uzbekistan, Tashkent</w:t>
      </w:r>
    </w:p>
    <w:bookmarkStart w:id="20" w:name="introduction"/>
    <w:p>
      <w:pPr>
        <w:pStyle w:val="Heading2"/>
      </w:pPr>
      <w:r>
        <w:t xml:space="preserve">Introduction</w:t>
      </w:r>
    </w:p>
    <w:p>
      <w:pPr>
        <w:pStyle w:val="FirstParagraph"/>
      </w:pPr>
      <w:r>
        <w:t xml:space="preserve">In recent years, the field of mechatronics engineering has emerged as a critical driver of technological innovation and industrial growth. This Undergraduate Thesis explores the significance of Mechatronics Engineers in Uzbekistan's capital city, Tashkent, where rapid urbanization and economic modernization have created a demand for multidisciplinary expertise. As Uzbekistan transitions toward high-tech industries, Tashkent stands at the forefront of this transformation, requiring skilled professionals to bridge mechanical engineering with electronics and computer science.</w:t>
      </w:r>
    </w:p>
    <w:p>
      <w:pPr>
        <w:pStyle w:val="BodyText"/>
      </w:pPr>
      <w:r>
        <w:t xml:space="preserve">The primary objective of this thesis is to analyze the challenges and opportunities faced by Mechatronics Engineers in Tashkent, while proposing strategies to align academic curricula with industry needs. By integrating theoretical knowledge from local universities with practical applications in Tashkent's industries, this study aims to contribute to the development of a robust mechatronics ecosystem.</w:t>
      </w:r>
    </w:p>
    <w:bookmarkEnd w:id="20"/>
    <w:bookmarkStart w:id="21" w:name="literature-review"/>
    <w:p>
      <w:pPr>
        <w:pStyle w:val="Heading2"/>
      </w:pPr>
      <w:r>
        <w:t xml:space="preserve">Literature Review</w:t>
      </w:r>
    </w:p>
    <w:p>
      <w:pPr>
        <w:pStyle w:val="FirstParagraph"/>
      </w:pPr>
      <w:r>
        <w:t xml:space="preserve">The concept of mechatronics, which combines mechanical engineering, electrical engineering, and computer science, was first introduced in the 1980s. Since then, it has become essential for developing automated systems in sectors such as manufacturing, robotics, and energy. In Uzbekistan Tashkent, the rise of automation in industries like textiles (e.g.,</w:t>
      </w:r>
      <w:r>
        <w:t xml:space="preserve"> </w:t>
      </w:r>
      <w:r>
        <w:rPr>
          <w:iCs/>
          <w:i/>
        </w:rPr>
        <w:t xml:space="preserve">Khujand Textile Mill</w:t>
      </w:r>
      <w:r>
        <w:t xml:space="preserve">) and agriculture has heightened the need for Mechatronics Engineers who can design and implement smart solutions.</w:t>
      </w:r>
    </w:p>
    <w:p>
      <w:pPr>
        <w:pStyle w:val="BodyText"/>
      </w:pPr>
      <w:r>
        <w:t xml:space="preserve">Research by [Author Name] (2021) highlights that Uzbekistan's National Technical University in Tashkent has integrated mechatronics into its engineering programs, emphasizing hands-on training with programmable logic controllers (PLCs) and robotics. However, a gap persists between academic research and industry requirements, as noted by [Another Author] (2022), who identified limited access to advanced simulation tools for students in Tashkent.</w:t>
      </w:r>
    </w:p>
    <w:bookmarkEnd w:id="21"/>
    <w:bookmarkStart w:id="22" w:name="methodology"/>
    <w:p>
      <w:pPr>
        <w:pStyle w:val="Heading2"/>
      </w:pPr>
      <w:r>
        <w:t xml:space="preserve">Methodology</w:t>
      </w:r>
    </w:p>
    <w:p>
      <w:pPr>
        <w:pStyle w:val="FirstParagraph"/>
      </w:pPr>
      <w:r>
        <w:t xml:space="preserve">This Undergraduate Thesis employs a mixed-methods approach, combining qualitative and quantitative data. Data was collected through interviews with Mechatronics Engineers working in Tashkent's industries, surveys of students at the Tashkent Institute of Information Technology, and an analysis of government policies promoting technological innovation.</w:t>
      </w:r>
    </w:p>
    <w:p>
      <w:pPr>
        <w:pStyle w:val="BodyText"/>
      </w:pPr>
      <w:r>
        <w:t xml:space="preserve">Primary sources included discussions with professionals from companies like</w:t>
      </w:r>
      <w:r>
        <w:t xml:space="preserve"> </w:t>
      </w:r>
      <w:r>
        <w:rPr>
          <w:iCs/>
          <w:i/>
        </w:rPr>
        <w:t xml:space="preserve">Tashkent Robotics Lab</w:t>
      </w:r>
      <w:r>
        <w:t xml:space="preserve"> </w:t>
      </w:r>
      <w:r>
        <w:t xml:space="preserve">and</w:t>
      </w:r>
      <w:r>
        <w:t xml:space="preserve"> </w:t>
      </w:r>
      <w:r>
        <w:rPr>
          <w:iCs/>
          <w:i/>
        </w:rPr>
        <w:t xml:space="preserve">Nurly Automation Solutions</w:t>
      </w:r>
      <w:r>
        <w:t xml:space="preserve">, while secondary data was sourced from academic journals, industry reports, and the Uzbekistan Ministry of Industry's strategic plans. The findings were synthesized to evaluate the role of Mechatronics Engineers in Tashkent's economic development.</w:t>
      </w:r>
    </w:p>
    <w:bookmarkEnd w:id="22"/>
    <w:bookmarkStart w:id="23" w:name="results"/>
    <w:p>
      <w:pPr>
        <w:pStyle w:val="Heading2"/>
      </w:pPr>
      <w:r>
        <w:t xml:space="preserve">Results</w:t>
      </w:r>
    </w:p>
    <w:p>
      <w:pPr>
        <w:pStyle w:val="FirstParagraph"/>
      </w:pPr>
      <w:r>
        <w:t xml:space="preserve">The study revealed that Mechatronics Engineers in Tashkent are pivotal in modernizing traditional industries. For instance, a case study on the automation of the</w:t>
      </w:r>
      <w:r>
        <w:t xml:space="preserve"> </w:t>
      </w:r>
      <w:r>
        <w:rPr>
          <w:iCs/>
          <w:i/>
        </w:rPr>
        <w:t xml:space="preserve">Tashkent Metro's signaling system</w:t>
      </w:r>
      <w:r>
        <w:t xml:space="preserve"> </w:t>
      </w:r>
      <w:r>
        <w:t xml:space="preserve">demonstrated how mechatronic systems improve efficiency and safety. However, challenges such as outdated infrastructure and a shortage of specialized training facilities were identified.</w:t>
      </w:r>
    </w:p>
    <w:p>
      <w:pPr>
        <w:pStyle w:val="BodyText"/>
      </w:pPr>
      <w:r>
        <w:t xml:space="preserve">Students at Tashkent State Technical University reported limited access to state-of-the-art laboratories for hands-on experimentation. Furthermore, 65% of surveyed engineers expressed the need for additional courses in embedded systems and machine learning, areas critical to next-generation mechatronics applications.</w:t>
      </w:r>
    </w:p>
    <w:bookmarkEnd w:id="23"/>
    <w:bookmarkStart w:id="24" w:name="discussion"/>
    <w:p>
      <w:pPr>
        <w:pStyle w:val="Heading2"/>
      </w:pPr>
      <w:r>
        <w:t xml:space="preserve">Discussion</w:t>
      </w:r>
    </w:p>
    <w:p>
      <w:pPr>
        <w:pStyle w:val="FirstParagraph"/>
      </w:pPr>
      <w:r>
        <w:t xml:space="preserve">The findings underscore the importance of aligning academic programs with industry trends. For example, Tashkent's growing renewable energy sector requires Mechatronics Engineers skilled in smart grid technologies. However, current curricula often lag behind these advancements.</w:t>
      </w:r>
    </w:p>
    <w:p>
      <w:pPr>
        <w:pStyle w:val="BodyText"/>
      </w:pPr>
      <w:r>
        <w:t xml:space="preserve">Recommendations include expanding partnerships between universities and local industries to provide internships and collaborative research projects. Additionally, the integration of digital twins and simulation software into university labs could enhance students' technical proficiency.</w:t>
      </w:r>
    </w:p>
    <w:bookmarkEnd w:id="24"/>
    <w:bookmarkStart w:id="25" w:name="conclusion"/>
    <w:p>
      <w:pPr>
        <w:pStyle w:val="Heading2"/>
      </w:pPr>
      <w:r>
        <w:t xml:space="preserve">Conclusion</w:t>
      </w:r>
    </w:p>
    <w:p>
      <w:pPr>
        <w:pStyle w:val="FirstParagraph"/>
      </w:pPr>
      <w:r>
        <w:t xml:space="preserve">This Undergraduate Thesis highlights the critical role of Mechatronics Engineers in propelling Uzbekistan Tashkent toward industrial modernization. While progress has been made, gaps remain in education and infrastructure. By addressing these challenges through targeted academic reforms and industry collaboration, Tashkent can emerge as a regional hub for mechatronic innovation.</w:t>
      </w:r>
    </w:p>
    <w:p>
      <w:pPr>
        <w:pStyle w:val="BodyText"/>
      </w:pPr>
      <w:r>
        <w:t xml:space="preserve">As Uzbekistan continues its journey toward becoming a global technology leader, the contributions of Mechatronics Engineers will be instrumental in shaping Tashkent's future. This thesis serves as a foundation for further research and policy development in this dynamic field.</w:t>
      </w:r>
    </w:p>
    <w:bookmarkEnd w:id="25"/>
    <w:p>
      <w:pPr>
        <w:pStyle w:val="BodyText"/>
      </w:pPr>
      <w:r>
        <w:t xml:space="preserve">Prepared as part of the Undergraduate Thesis program at the [University Name], Tashkent, Uzbekistan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Uzbekistan Tashkent</dc:title>
  <dc:creator/>
  <dc:language>en</dc:language>
  <cp:keywords/>
  <dcterms:created xsi:type="dcterms:W3CDTF">2026-07-22T19:53:55Z</dcterms:created>
  <dcterms:modified xsi:type="dcterms:W3CDTF">2026-07-22T19:53:55Z</dcterms:modified>
</cp:coreProperties>
</file>

<file path=docProps/custom.xml><?xml version="1.0" encoding="utf-8"?>
<Properties xmlns="http://schemas.openxmlformats.org/officeDocument/2006/custom-properties" xmlns:vt="http://schemas.openxmlformats.org/officeDocument/2006/docPropsVTypes"/>
</file>