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f053d5764d6876ade54f17f75c4bd2386b21157"/>
    <w:p>
      <w:pPr>
        <w:pStyle w:val="Heading1"/>
      </w:pPr>
      <w:r>
        <w:t xml:space="preserve">Undergraduate Thesis: The Role of a Medical Researcher in Afghanistan Kabul</w:t>
      </w:r>
    </w:p>
    <w:bookmarkStart w:id="20" w:name="introduction"/>
    <w:p>
      <w:pPr>
        <w:pStyle w:val="Heading2"/>
      </w:pPr>
      <w:r>
        <w:t xml:space="preserve">Introduction</w:t>
      </w:r>
    </w:p>
    <w:p>
      <w:pPr>
        <w:pStyle w:val="FirstParagraph"/>
      </w:pPr>
      <w:r>
        <w:t xml:space="preserve">In the context of global health challenges, the role of a medical researcher has become increasingly vital. This undergraduate thesis explores the critical contributions and unique challenges faced by medical researchers in Afghanistan’s capital city, Kabul. Given the socio-political and environmental dynamics of Afghanistan Kabul, this study examines how medical researchers navigate resource limitations, cultural barriers, and public health needs to advance healthcare outcomes. The thesis aims to highlight the significance of medical research in addressing both immediate health crises and long-term systemic issues within Afghanistan’s healthcare framework.</w:t>
      </w:r>
    </w:p>
    <w:bookmarkEnd w:id="20"/>
    <w:bookmarkStart w:id="21" w:name="Xe1940fb6282dae8c95e306ebba5f43dd7f9dbbb"/>
    <w:p>
      <w:pPr>
        <w:pStyle w:val="Heading2"/>
      </w:pPr>
      <w:r>
        <w:t xml:space="preserve">The Importance of Medical Research in Afghanistan Kabul</w:t>
      </w:r>
    </w:p>
    <w:p>
      <w:pPr>
        <w:pStyle w:val="FirstParagraph"/>
      </w:pPr>
      <w:r>
        <w:t xml:space="preserve">Afghanistan KabuL, as the political and economic hub of the country, faces a complex healthcare landscape shaped by decades of conflict, displacement, and limited infrastructure. Medical researchers in this region play a pivotal role in identifying health trends, developing culturally appropriate interventions, and advocating for policy reforms. Their work is essential for tackling prevalent issues such as maternal mortality, infectious diseases like tuberculosis and polio, and the growing burden of non-communicable diseases (NCDs). For instance, medical researchers have been instrumental in mapping the spread of hepatitis in Kabul’s densely populated neighborhoods, enabling targeted vaccination campaigns and community education programs.</w:t>
      </w:r>
    </w:p>
    <w:bookmarkEnd w:id="21"/>
    <w:bookmarkStart w:id="22" w:name="X8df29c1d1ddd92edc4d73f71949c5e8c1244b07"/>
    <w:p>
      <w:pPr>
        <w:pStyle w:val="Heading2"/>
      </w:pPr>
      <w:r>
        <w:t xml:space="preserve">Challenges Faced by Medical Researchers in Afghanistan Kabul</w:t>
      </w:r>
    </w:p>
    <w:p>
      <w:pPr>
        <w:pStyle w:val="FirstParagraph"/>
      </w:pPr>
      <w:r>
        <w:t xml:space="preserve">Despite their critical role, medical researchers in Afghanistan KabuL operate within a challenging environment. Limited funding, outdated equipment, and a shortage of trained personnel hinder research initiatives. Additionally, political instability and security threats pose risks to data collection and fieldwork. For example, during the height of conflict in the early 2010s, many healthcare facilities were destroyed or repurposed as shelters, disrupting ongoing research projects. Cultural sensitivities also require researchers to design studies with ethical considerations in mind, such as ensuring informed consent from participants who may have limited literacy or mistrust of foreign entities.</w:t>
      </w:r>
    </w:p>
    <w:bookmarkEnd w:id="22"/>
    <w:bookmarkStart w:id="23" w:name="X993a079610d05bed0ba072de5e3493eed5f156c"/>
    <w:p>
      <w:pPr>
        <w:pStyle w:val="Heading2"/>
      </w:pPr>
      <w:r>
        <w:t xml:space="preserve">The Role of a Medical Researcher in Public Health Improvement</w:t>
      </w:r>
    </w:p>
    <w:p>
      <w:pPr>
        <w:pStyle w:val="FirstParagraph"/>
      </w:pPr>
      <w:r>
        <w:t xml:space="preserve">A medical researcher in Afghanistan KabuL serves as a bridge between academic inquiry and practical healthcare solutions. Their work involves not only data analysis but also community engagement, policy advocacy, and collaboration with local stakeholders. For instance, researchers have partnered with NGOs to implement mobile clinics that provide essential services in underserved areas of Kabul. By analyzing trends in disease prevalence, these researchers help allocate resources more effectively and train healthcare workers on evidence-based practices.</w:t>
      </w:r>
    </w:p>
    <w:p>
      <w:pPr>
        <w:pStyle w:val="BodyText"/>
      </w:pPr>
      <w:r>
        <w:t xml:space="preserve">Moreover, medical researchers contribute to capacity-building efforts by mentoring Afghan students and professionals. This is particularly crucial in a region where healthcare education has been disrupted by conflict. Programs like the Afghanistan Institute of Medicine and Technology (AIMT) rely on researchers to develop curricula that address local health priorities, such as trauma care for war-related injuries or mental health support for trauma survivors.</w:t>
      </w:r>
    </w:p>
    <w:bookmarkEnd w:id="23"/>
    <w:bookmarkStart w:id="24" w:name="Xeee2f51830eb52441258d707efe91f46a06b4ed"/>
    <w:p>
      <w:pPr>
        <w:pStyle w:val="Heading2"/>
      </w:pPr>
      <w:r>
        <w:t xml:space="preserve">Case Study: Medical Research in Maternal Health in Kabul</w:t>
      </w:r>
    </w:p>
    <w:p>
      <w:pPr>
        <w:pStyle w:val="FirstParagraph"/>
      </w:pPr>
      <w:r>
        <w:t xml:space="preserve">A case study on maternal health research in Afghanistan KabuL illustrates the impact of medical researchers. Despite global efforts to reduce maternal mortality, Afghanistan remains one of the countries with the highest rates. A 2019 study conducted by a team of local and international researchers found that 85% of pregnant women in Kabul’s outskirts lacked access to prenatal care due to financial barriers and cultural stigma. Based on this data, researchers collaborated with the Ministry of Public Health to launch a subsidized prenatal program, which increased clinic attendance by 40% within two years. This example underscores how medical research can drive tangible improvements in public health.</w:t>
      </w:r>
    </w:p>
    <w:bookmarkEnd w:id="24"/>
    <w:bookmarkStart w:id="25" w:name="X7344b31c07af6be0de90acbcc927529c6283d3e"/>
    <w:p>
      <w:pPr>
        <w:pStyle w:val="Heading2"/>
      </w:pPr>
      <w:r>
        <w:t xml:space="preserve">Recommendations for Strengthening Medical Research in Afghanistan KabuL</w:t>
      </w:r>
    </w:p>
    <w:p>
      <w:pPr>
        <w:pStyle w:val="FirstParagraph"/>
      </w:pPr>
      <w:r>
        <w:t xml:space="preserve">To enhance the effectiveness of medical researchers in Afghanistan KabuL, several measures are recommended:</w:t>
      </w:r>
    </w:p>
    <w:p>
      <w:pPr>
        <w:numPr>
          <w:ilvl w:val="0"/>
          <w:numId w:val="1001"/>
        </w:numPr>
        <w:pStyle w:val="Compact"/>
      </w:pPr>
      <w:r>
        <w:rPr>
          <w:bCs/>
          <w:b/>
        </w:rPr>
        <w:t xml:space="preserve">Increased Funding:</w:t>
      </w:r>
      <w:r>
        <w:t xml:space="preserve"> </w:t>
      </w:r>
      <w:r>
        <w:t xml:space="preserve">Securing international grants and local government support to invest in research infrastructure, such as laboratories and data analytics tools.</w:t>
      </w:r>
    </w:p>
    <w:p>
      <w:pPr>
        <w:numPr>
          <w:ilvl w:val="0"/>
          <w:numId w:val="1001"/>
        </w:numPr>
        <w:pStyle w:val="Compact"/>
      </w:pPr>
      <w:r>
        <w:rPr>
          <w:bCs/>
          <w:b/>
        </w:rPr>
        <w:t xml:space="preserve">Collaborative Networks:</w:t>
      </w:r>
      <w:r>
        <w:t xml:space="preserve"> </w:t>
      </w:r>
      <w:r>
        <w:t xml:space="preserve">Establishing partnerships between Afghan universities, global health organizations, and NGOs to share expertise and resources.</w:t>
      </w:r>
    </w:p>
    <w:p>
      <w:pPr>
        <w:numPr>
          <w:ilvl w:val="0"/>
          <w:numId w:val="1001"/>
        </w:numPr>
        <w:pStyle w:val="Compact"/>
      </w:pPr>
      <w:r>
        <w:rPr>
          <w:bCs/>
          <w:b/>
        </w:rPr>
        <w:t xml:space="preserve">Cultural Competency Training:</w:t>
      </w:r>
      <w:r>
        <w:t xml:space="preserve"> </w:t>
      </w:r>
      <w:r>
        <w:t xml:space="preserve">Ensuring researchers are equipped to navigate local customs and build trust with communities through culturally sensitive methodologies.</w:t>
      </w:r>
    </w:p>
    <w:p>
      <w:pPr>
        <w:numPr>
          <w:ilvl w:val="0"/>
          <w:numId w:val="1001"/>
        </w:numPr>
        <w:pStyle w:val="Compact"/>
      </w:pPr>
      <w:r>
        <w:rPr>
          <w:bCs/>
          <w:b/>
        </w:rPr>
        <w:t xml:space="preserve">Prioritizing Local Leadership:</w:t>
      </w:r>
      <w:r>
        <w:t xml:space="preserve"> </w:t>
      </w:r>
      <w:r>
        <w:t xml:space="preserve">Empowering Afghan researchers to lead projects, ensuring that studies address the most pressing health needs of the population.</w:t>
      </w:r>
    </w:p>
    <w:bookmarkEnd w:id="25"/>
    <w:bookmarkStart w:id="26" w:name="conclusion"/>
    <w:p>
      <w:pPr>
        <w:pStyle w:val="Heading2"/>
      </w:pPr>
      <w:r>
        <w:t xml:space="preserve">Conclusion</w:t>
      </w:r>
    </w:p>
    <w:p>
      <w:pPr>
        <w:pStyle w:val="FirstParagraph"/>
      </w:pPr>
      <w:r>
        <w:t xml:space="preserve">This undergraduate thesis has highlighted the indispensable role of a medical researcher in Afghanistan KabuL, despite the region’s unique challenges. By combining scientific rigor with cultural awareness, these researchers contribute to improving public health outcomes and building resilient healthcare systems. As Afghanistan continues its journey toward stability, the work of medical researchers in Kabul will remain central to achieving sustainable development goals related to health equity and well-being. Future studies should focus on expanding research capacity and fostering innovation tailored to the specific needs of Afghanistan’s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Afghanistan Kabul</dc:title>
  <dc:creator/>
  <dc:language>en</dc:language>
  <cp:keywords/>
  <dcterms:created xsi:type="dcterms:W3CDTF">2026-07-23T20:12:28Z</dcterms:created>
  <dcterms:modified xsi:type="dcterms:W3CDTF">2026-07-23T20:12:28Z</dcterms:modified>
</cp:coreProperties>
</file>

<file path=docProps/custom.xml><?xml version="1.0" encoding="utf-8"?>
<Properties xmlns="http://schemas.openxmlformats.org/officeDocument/2006/custom-properties" xmlns:vt="http://schemas.openxmlformats.org/officeDocument/2006/docPropsVTypes"/>
</file>