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a8aca97735b8107e1ab0f6d396dfc76c309420"/>
    <w:p>
      <w:pPr>
        <w:pStyle w:val="Heading1"/>
      </w:pPr>
      <w:r>
        <w:t xml:space="preserve">Undergraduate Thesis: The Role of Medical Researchers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(UNC), Faculty of Medicine</w:t>
      </w:r>
      <w:r>
        <w:br/>
      </w:r>
      <w:r>
        <w:rPr>
          <w:bCs/>
          <w:b/>
        </w:rPr>
        <w:t xml:space="preserve">Date:</w:t>
      </w:r>
      <w:r>
        <w:t xml:space="preserve"> </w:t>
      </w:r>
      <w:r>
        <w:t xml:space="preserve">[Insert Date]</w:t>
      </w:r>
      <w:r>
        <w:br/>
      </w:r>
      <w:r>
        <w:rPr>
          <w:bCs/>
          <w:b/>
        </w:rPr>
        <w:t xml:space="preserve">Course:</w:t>
      </w:r>
      <w:r>
        <w:t xml:space="preserve"> </w:t>
      </w:r>
      <w:r>
        <w:t xml:space="preserve">Bachelor's Degree in Medical Research and Public Health</w:t>
      </w:r>
    </w:p>
    <w:bookmarkStart w:id="20" w:name="abstract"/>
    <w:p>
      <w:pPr>
        <w:pStyle w:val="Heading2"/>
      </w:pPr>
      <w:r>
        <w:t xml:space="preserve">Abstract</w:t>
      </w:r>
    </w:p>
    <w:p>
      <w:pPr>
        <w:pStyle w:val="FirstParagraph"/>
      </w:pPr>
      <w:r>
        <w:t xml:space="preserve">This Undergraduate Thesis explores the critical role of Medical Researchers in Argentina, specifically within the province of Córdoba. The study highlights how medical researchers contribute to advancing healthcare policies, addressing public health challenges, and fostering innovation through scientific inquiry. By analyzing local case studies and institutional frameworks in Córdoba, this thesis emphasizes the unique socio-cultural and economic context that shapes medical research in Argentina's second-largest province. The findings underscore the importance of interdisciplinary collaboration between academic institutions, government agencies, and healthcare providers to improve medical outcomes in a region marked by diverse epidemiological profiles.</w:t>
      </w:r>
    </w:p>
    <w:bookmarkEnd w:id="20"/>
    <w:bookmarkStart w:id="21" w:name="introduction"/>
    <w:p>
      <w:pPr>
        <w:pStyle w:val="Heading2"/>
      </w:pPr>
      <w:r>
        <w:t xml:space="preserve">Introduction</w:t>
      </w:r>
    </w:p>
    <w:p>
      <w:pPr>
        <w:pStyle w:val="FirstParagraph"/>
      </w:pPr>
      <w:r>
        <w:t xml:space="preserve">The field of Medical Research is pivotal in addressing global health disparities and developing evidence-based solutions to complex medical problems. In Argentina, where healthcare systems face challenges such as resource allocation, access to specialized care, and the integration of cutting-edge technologies, the role of a Medical Researcher becomes even more vital. This thesis focuses on Córdoba—a region with a rich academic tradition and significant contributions to biomedical science—as a case study for understanding how medical researchers navigate local constraints while contributing to national and international scientific discourse.</w:t>
      </w:r>
    </w:p>
    <w:p>
      <w:pPr>
        <w:pStyle w:val="BodyText"/>
      </w:pPr>
      <w:r>
        <w:t xml:space="preserve">Córdoba, home to institutions like the Universidad Nacional de Córdoba (UNC) and the Instituto de Investigaciones Biológicas Clemente Estable (IIBCE), has long been a hub for medical innovation. However, socio-economic factors such as limited funding, bureaucratic hurdles, and disparities in healthcare access pose unique challenges to Medical Researchers operating in this environment. This thesis aims to evaluate how these researchers adapt their methodologies and priorities to address both local health needs and global scientific trends.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interviews with established Medical Researchers in Córdoba, and analysis of recent publications from local institutions. The study focuses on three key areas: (1) the impact of medical research on public health policies in Córdoba; (2) the challenges faced by Medical Researchers due to regional socio-economic conditions; and (3) case studies of successful research projects led by Córdoban institutions.</w:t>
      </w:r>
    </w:p>
    <w:p>
      <w:pPr>
        <w:pStyle w:val="BodyText"/>
      </w:pPr>
      <w:r>
        <w:t xml:space="preserve">Data collection involved reviewing academic journals, government reports, and policy documents related to healthcare in Argentina. Semi-structured interviews were conducted with five Medical Researchers from UNC and the IIBCE to gather insights into their experiences and strategies for overcoming barriers in their work. The analysis emphasizes the interplay between scientific rigor, ethical considerations, and the socio-political landscape of Córdoba.</w:t>
      </w:r>
    </w:p>
    <w:bookmarkEnd w:id="22"/>
    <w:bookmarkStart w:id="23" w:name="findings"/>
    <w:p>
      <w:pPr>
        <w:pStyle w:val="Heading2"/>
      </w:pPr>
      <w:r>
        <w:t xml:space="preserve">Findings</w:t>
      </w:r>
    </w:p>
    <w:p>
      <w:pPr>
        <w:pStyle w:val="FirstParagraph"/>
      </w:pPr>
      <w:r>
        <w:t xml:space="preserve">The research reveals that Medical Researchers in Córdoba play a dual role: contributing to national healthcare advancements while addressing regional health disparities. For instance, studies on vector-borne diseases such as dengue and Chagas disease have been instrumental in shaping public health campaigns across Argentina. These researchers often collaborate with local communities to ensure their work aligns with the needs of underserved populations.</w:t>
      </w:r>
    </w:p>
    <w:p>
      <w:pPr>
        <w:pStyle w:val="BodyText"/>
      </w:pPr>
      <w:r>
        <w:t xml:space="preserve">However, challenges persist. Limited funding for long-term research projects and a reliance on external grants have forced many Medical Researchers to prioritize short-term outcomes over exploratory studies. Additionally, bureaucratic delays in approving clinical trials and accessing patient data hinder progress in fields like oncology and rare diseases. Despite these obstacles, the resilience of Córdoban researchers is evident in their ability to leverage partnerships with international organizations to secure resources and share expertise.</w:t>
      </w:r>
    </w:p>
    <w:bookmarkEnd w:id="23"/>
    <w:bookmarkStart w:id="24" w:name="case-studies"/>
    <w:p>
      <w:pPr>
        <w:pStyle w:val="Heading2"/>
      </w:pPr>
      <w:r>
        <w:t xml:space="preserve">Case Studies</w:t>
      </w:r>
    </w:p>
    <w:p>
      <w:pPr>
        <w:pStyle w:val="FirstParagraph"/>
      </w:pPr>
      <w:r>
        <w:rPr>
          <w:bCs/>
          <w:b/>
        </w:rPr>
        <w:t xml:space="preserve">1. The Córdoba Biomedical Innovation Hub (CBIH):</w:t>
      </w:r>
      <w:r>
        <w:t xml:space="preserve"> </w:t>
      </w:r>
      <w:r>
        <w:t xml:space="preserve">This initiative, launched by UNC, aims to integrate academic research with industry applications. Medical Researchers at CBIH have developed diagnostic tools for early detection of breast cancer, which are now being piloted in rural health centers across Córdoba.</w:t>
      </w:r>
    </w:p>
    <w:p>
      <w:pPr>
        <w:pStyle w:val="BodyText"/>
      </w:pPr>
      <w:r>
        <w:rPr>
          <w:bCs/>
          <w:b/>
        </w:rPr>
        <w:t xml:space="preserve">2. The IIBCE’s Work on Neurodegenerative Diseases:</w:t>
      </w:r>
      <w:r>
        <w:t xml:space="preserve"> </w:t>
      </w:r>
      <w:r>
        <w:t xml:space="preserve">Researchers at the IIBCE have made strides in understanding Parkinson’s disease through genetic studies involving local populations. Their findings have contributed to global databases while also influencing regional healthcare policies on early intervention programs.</w:t>
      </w:r>
    </w:p>
    <w:bookmarkEnd w:id="24"/>
    <w:bookmarkStart w:id="25" w:name="discussion"/>
    <w:p>
      <w:pPr>
        <w:pStyle w:val="Heading2"/>
      </w:pPr>
      <w:r>
        <w:t xml:space="preserve">Discussion</w:t>
      </w:r>
    </w:p>
    <w:p>
      <w:pPr>
        <w:pStyle w:val="FirstParagraph"/>
      </w:pPr>
      <w:r>
        <w:t xml:space="preserve">The role of a Medical Researcher in Córdoba is not confined to laboratory work or clinical trials; it extends to advocacy, education, and policy-making. This thesis highlights how researchers bridge the gap between academic innovation and practical healthcare solutions. For example, studies on antibiotic resistance in Córdoba have led to the establishment of community-led hygiene campaigns that reduce infections in urban slums.</w:t>
      </w:r>
    </w:p>
    <w:p>
      <w:pPr>
        <w:pStyle w:val="BodyText"/>
      </w:pPr>
      <w:r>
        <w:t xml:space="preserve">However, the findings also reveal systemic issues that require urgent attention. The lack of a centralized funding body for medical research in Argentina limits the scope and scalability of projects. Furthermore, the migration of skilled researchers to other countries due to limited career opportunities poses a threat to Córdoba’s scientific ecosystem.</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Medical Researchers in Argentina’s Córdoba province. Their work not only advances scientific knowledge but also directly impacts the health and well-being of local communities. While challenges such as funding shortages and bureaucratic inefficiencies persist, the dedication of Córdoban researchers to interdisciplinary collaboration and community engagement offers a roadmap for overcoming these barriers.</w:t>
      </w:r>
    </w:p>
    <w:p>
      <w:pPr>
        <w:pStyle w:val="BodyText"/>
      </w:pPr>
      <w:r>
        <w:t xml:space="preserve">The study recommends increased investment in medical research infrastructure, stronger ties between academic institutions and public health agencies, and policies that retain talent within Argentina. By prioritizing these areas, Córdoba can continue to emerge as a leader in medical innovation within Latin America.</w:t>
      </w:r>
    </w:p>
    <w:p>
      <w:pPr>
        <w:pStyle w:val="BodyText"/>
      </w:pPr>
      <w:r>
        <w:rPr>
          <w:bCs/>
          <w:b/>
        </w:rPr>
        <w:t xml:space="preserve">Keywords:</w:t>
      </w:r>
      <w:r>
        <w:t xml:space="preserve"> </w:t>
      </w:r>
      <w:r>
        <w:t xml:space="preserve">Undergraduate Thesis, Medical Researcher,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Argentina, Córdoba</dc:title>
  <dc:creator/>
  <dc:language>en</dc:language>
  <cp:keywords/>
  <dcterms:created xsi:type="dcterms:W3CDTF">2026-07-24T07:08:04Z</dcterms:created>
  <dcterms:modified xsi:type="dcterms:W3CDTF">2026-07-24T07:08:04Z</dcterms:modified>
</cp:coreProperties>
</file>

<file path=docProps/custom.xml><?xml version="1.0" encoding="utf-8"?>
<Properties xmlns="http://schemas.openxmlformats.org/officeDocument/2006/custom-properties" xmlns:vt="http://schemas.openxmlformats.org/officeDocument/2006/docPropsVTypes"/>
</file>