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02336843d09306d61d526be8ff3503991c339c"/>
    <w:p>
      <w:pPr>
        <w:pStyle w:val="Heading1"/>
      </w:pPr>
      <w:r>
        <w:t xml:space="preserve">The Role of a Medical Researcher in Belgium Brussels: Contributions to Healthcare Innovation and Policy</w:t>
      </w:r>
    </w:p>
    <w:bookmarkStart w:id="20" w:name="abstract"/>
    <w:p>
      <w:pPr>
        <w:pStyle w:val="Heading2"/>
      </w:pPr>
      <w:r>
        <w:t xml:space="preserve">Abstract</w:t>
      </w:r>
    </w:p>
    <w:p>
      <w:pPr>
        <w:pStyle w:val="FirstParagraph"/>
      </w:pPr>
      <w:r>
        <w:t xml:space="preserve">This Undergraduate Thesis explores the multifaceted responsibilities, challenges, and contributions of a Medical Researcher in the context of Belgium Brussels. As a hub for scientific innovation and multicultural collaboration, Brussels presents unique opportunities for medical researchers to address pressing healthcare issues while navigating a dynamic regulatory environment. This document examines how Medical Researchers in Brussels contribute to advancing medical science, shaping public health policies, and fostering interdisciplinary partnerships that align with the region’s commitment to excellence in research.</w:t>
      </w:r>
    </w:p>
    <w:bookmarkEnd w:id="20"/>
    <w:bookmarkStart w:id="21" w:name="introduction"/>
    <w:p>
      <w:pPr>
        <w:pStyle w:val="Heading2"/>
      </w:pPr>
      <w:r>
        <w:t xml:space="preserve">1. Introduction</w:t>
      </w:r>
    </w:p>
    <w:p>
      <w:pPr>
        <w:pStyle w:val="FirstParagraph"/>
      </w:pPr>
      <w:r>
        <w:t xml:space="preserve">Belgium Brussels, as the de facto capital of the European Union and a center for international diplomacy, is home to world-renowned academic institutions such as the Université Libre de Bruxelles (ULB), Vrije Universiteit Brussel (VUB), and the Catholic University of Leuven (KU Leuven). These institutions, combined with research centers like the Institute for Health and Society at ULB, position Brussels as a critical player in medical research. The role of a Medical Researcher in this setting is not only to conduct cutting-edge studies but also to bridge gaps between clinical practice, public policy, and global health challenges. This thesis delves into the specific responsibilities of Medical Researchers in Brussels and their impact on healthcare innovation.</w:t>
      </w:r>
    </w:p>
    <w:bookmarkEnd w:id="21"/>
    <w:bookmarkStart w:id="22" w:name="X1235719aba1e2b65468300192b229f0c4de2d49"/>
    <w:p>
      <w:pPr>
        <w:pStyle w:val="Heading2"/>
      </w:pPr>
      <w:r>
        <w:t xml:space="preserve">2. The Role of a Medical Researcher in Belgium Brussels</w:t>
      </w:r>
    </w:p>
    <w:p>
      <w:pPr>
        <w:pStyle w:val="FirstParagraph"/>
      </w:pPr>
      <w:r>
        <w:t xml:space="preserve">A Medical Researcher in Belgium Brussels operates within a framework that emphasizes interdisciplinary collaboration, ethical standards, and compliance with EU-wide regulations. Their primary responsibilities include designing clinical trials, analyzing health data, publishing peer-reviewed studies, and advising policymakers on evidence-based strategies. For instance, researchers at the Erasme Hospital (part of ULB) have contributed to breakthroughs in oncology and infectious disease management by leveraging Brussels’ diverse population demographics for robust data analysis.</w:t>
      </w:r>
    </w:p>
    <w:p>
      <w:pPr>
        <w:pStyle w:val="BodyText"/>
      </w:pPr>
      <w:r>
        <w:t xml:space="preserve">Key aspects of their work include:</w:t>
      </w:r>
    </w:p>
    <w:p>
      <w:pPr>
        <w:numPr>
          <w:ilvl w:val="0"/>
          <w:numId w:val="1001"/>
        </w:numPr>
        <w:pStyle w:val="Compact"/>
      </w:pPr>
      <w:r>
        <w:rPr>
          <w:bCs/>
          <w:b/>
        </w:rPr>
        <w:t xml:space="preserve">Clinical Research:</w:t>
      </w:r>
      <w:r>
        <w:t xml:space="preserve"> </w:t>
      </w:r>
      <w:r>
        <w:t xml:space="preserve">Conducting trials under the supervision of the Belgian Federal Agency for Medicines and Health Products (FAMHP), ensuring adherence to EU Good Clinical Practice (GCP) guidelines.</w:t>
      </w:r>
    </w:p>
    <w:p>
      <w:pPr>
        <w:numPr>
          <w:ilvl w:val="0"/>
          <w:numId w:val="1001"/>
        </w:numPr>
        <w:pStyle w:val="Compact"/>
      </w:pPr>
      <w:r>
        <w:rPr>
          <w:bCs/>
          <w:b/>
        </w:rPr>
        <w:t xml:space="preserve">Public Health Policy:</w:t>
      </w:r>
      <w:r>
        <w:t xml:space="preserve"> </w:t>
      </w:r>
      <w:r>
        <w:t xml:space="preserve">Collaborating with organizations like Sciensano, Belgium’s scientific institute for public health, to inform national strategies on vaccination programs and chronic disease management.</w:t>
      </w:r>
    </w:p>
    <w:p>
      <w:pPr>
        <w:numPr>
          <w:ilvl w:val="0"/>
          <w:numId w:val="1001"/>
        </w:numPr>
        <w:pStyle w:val="Compact"/>
      </w:pPr>
      <w:r>
        <w:rPr>
          <w:bCs/>
          <w:b/>
        </w:rPr>
        <w:t xml:space="preserve">Interdisciplinary Innovation:</w:t>
      </w:r>
      <w:r>
        <w:t xml:space="preserve"> </w:t>
      </w:r>
      <w:r>
        <w:t xml:space="preserve">Partnering with engineers, data scientists, and ethicists at institutions such as the IMEC research center to develop AI-driven diagnostic tools or wearable medical devices.</w:t>
      </w:r>
    </w:p>
    <w:bookmarkEnd w:id="22"/>
    <w:bookmarkStart w:id="23" w:name="challenges-and-opportunities"/>
    <w:p>
      <w:pPr>
        <w:pStyle w:val="Heading2"/>
      </w:pPr>
      <w:r>
        <w:t xml:space="preserve">3. Challenges and Opportunities</w:t>
      </w:r>
    </w:p>
    <w:p>
      <w:pPr>
        <w:pStyle w:val="FirstParagraph"/>
      </w:pPr>
      <w:r>
        <w:t xml:space="preserve">The Medical Researcher in Brussels faces unique challenges, including navigating multilingual communication (French, Dutch, and English) within international teams. Additionally, the need to comply with both Belgian national regulations and EU-wide directives—such as GDPR for patient data privacy—requires meticulous attention to detail. However, these challenges are offset by opportunities such as access to the European Research Council (ERC) funding programs and participation in cross-border research initiatives under Horizon Europe.</w:t>
      </w:r>
    </w:p>
    <w:p>
      <w:pPr>
        <w:pStyle w:val="BodyText"/>
      </w:pPr>
      <w:r>
        <w:t xml:space="preserve">For example, a Medical Researcher at VUB recently led a study on the impact of air pollution on respiratory diseases in Brussels’ urban populations. By leveraging real-time environmental data from local agencies and collaborating with urban planners, this research informed new public health interventions tailored to the region’s geographical and demographic realities.</w:t>
      </w:r>
    </w:p>
    <w:bookmarkEnd w:id="23"/>
    <w:bookmarkStart w:id="24" w:name="ethical-considerations"/>
    <w:p>
      <w:pPr>
        <w:pStyle w:val="Heading2"/>
      </w:pPr>
      <w:r>
        <w:t xml:space="preserve">4. Ethical Considerations</w:t>
      </w:r>
    </w:p>
    <w:p>
      <w:pPr>
        <w:pStyle w:val="FirstParagraph"/>
      </w:pPr>
      <w:r>
        <w:t xml:space="preserve">Ethics form the cornerstone of medical research in Brussels, where institutions like the ULB’s Ethics Committee oversee studies involving human subjects. Medical Researchers must adhere to strict protocols for informed consent, data anonymization, and conflict-of-interest declarations. The city’s commitment to patient autonomy is reflected in its support for participatory research models that engage local communities in study design and outcomes.</w:t>
      </w:r>
    </w:p>
    <w:p>
      <w:pPr>
        <w:pStyle w:val="BodyText"/>
      </w:pPr>
      <w:r>
        <w:t xml:space="preserve">Notably, Brussels has pioneered initiatives such as the "Patient-Centered Research Network," which encourages Medical Researchers to collaborate with patient advocacy groups. This approach not only enhances the relevance of studies but also builds public trust in medical science—a critical factor for successful vaccine rollouts and long-term health campaigns.</w:t>
      </w:r>
    </w:p>
    <w:bookmarkEnd w:id="24"/>
    <w:bookmarkStart w:id="25" w:name="case-studies-medical-research-in-action"/>
    <w:p>
      <w:pPr>
        <w:pStyle w:val="Heading2"/>
      </w:pPr>
      <w:r>
        <w:t xml:space="preserve">5. Case Studies: Medical Research in Action</w:t>
      </w:r>
    </w:p>
    <w:p>
      <w:pPr>
        <w:pStyle w:val="FirstParagraph"/>
      </w:pPr>
      <w:r>
        <w:t xml:space="preserve">To illustrate the practical impact of Medical Researchers in Brussels, consider two case studies:</w:t>
      </w:r>
    </w:p>
    <w:p>
      <w:pPr>
        <w:numPr>
          <w:ilvl w:val="0"/>
          <w:numId w:val="1002"/>
        </w:numPr>
        <w:pStyle w:val="Compact"/>
      </w:pPr>
      <w:r>
        <w:rPr>
          <w:bCs/>
          <w:b/>
        </w:rPr>
        <w:t xml:space="preserve">Cancer Immunotherapy at the Jules Bordet Institute:</w:t>
      </w:r>
      <w:r>
        <w:t xml:space="preserve"> </w:t>
      </w:r>
      <w:r>
        <w:t xml:space="preserve">Researchers here have developed novel immunotherapy protocols for leukemia patients by combining genetic sequencing with targeted drug therapies. This work has attracted international attention and secured funding from the European Commission’s Innovative Medicines Initiative (IMI).</w:t>
      </w:r>
    </w:p>
    <w:p>
      <w:pPr>
        <w:numPr>
          <w:ilvl w:val="0"/>
          <w:numId w:val="1002"/>
        </w:numPr>
        <w:pStyle w:val="Compact"/>
      </w:pPr>
      <w:r>
        <w:rPr>
          <w:bCs/>
          <w:b/>
        </w:rPr>
        <w:t xml:space="preserve">Neurodegenerative Disease Research at KU Leuven:</w:t>
      </w:r>
      <w:r>
        <w:t xml:space="preserve"> </w:t>
      </w:r>
      <w:r>
        <w:t xml:space="preserve">A team in Brussels is investigating biomarkers for early detection of Alzheimer’s disease using advanced neuroimaging techniques. Their findings have influenced EU-wide guidelines on dementia care and prevention.</w:t>
      </w:r>
    </w:p>
    <w:bookmarkEnd w:id="25"/>
    <w:bookmarkStart w:id="26" w:name="Xaaedb68d4225850c351db3ad930f44c46be0538"/>
    <w:p>
      <w:pPr>
        <w:pStyle w:val="Heading2"/>
      </w:pPr>
      <w:r>
        <w:t xml:space="preserve">6. The Future of Medical Research in Brussels</w:t>
      </w:r>
    </w:p>
    <w:p>
      <w:pPr>
        <w:pStyle w:val="FirstParagraph"/>
      </w:pPr>
      <w:r>
        <w:t xml:space="preserve">The future of medical research in Belgium Brussels hinges on continued investment in infrastructure, interdisciplinary training, and public-private partnerships. As a city committed to sustainability, researchers are increasingly focusing on solutions to global health challenges such as antibiotic resistance and climate-related illnesses. Initiatives like the "Brussels Health Innovation Hub," launched by the regional government, aim to create a centralized platform for startups, academic institutions, and healthcare providers to collaborate on scalable innovations.</w:t>
      </w:r>
    </w:p>
    <w:p>
      <w:pPr>
        <w:pStyle w:val="BodyText"/>
      </w:pPr>
      <w:r>
        <w:t xml:space="preserve">For undergraduate students aspiring to become Medical Researchers in Brussels, this landscape offers unparalleled opportunities to engage with global health issues while contributing to the region’s reputation as a leader in medical science.</w:t>
      </w:r>
    </w:p>
    <w:bookmarkEnd w:id="26"/>
    <w:bookmarkStart w:id="27" w:name="conclusion"/>
    <w:p>
      <w:pPr>
        <w:pStyle w:val="Heading2"/>
      </w:pPr>
      <w:r>
        <w:t xml:space="preserve">7. Conclusion</w:t>
      </w:r>
    </w:p>
    <w:p>
      <w:pPr>
        <w:pStyle w:val="FirstParagraph"/>
      </w:pPr>
      <w:r>
        <w:t xml:space="preserve">In summary, the role of a Medical Researcher in Belgium Brussels is both dynamic and impactful. By integrating clinical expertise with cutting-edge technology, ethical rigor, and policy engagement, these professionals drive advancements that benefit not only the local population but also the global scientific community. This Undergraduate Thesis underscores how Brussels serves as a microcosm of modern medical research—a place where innovation thrives at the intersection of science, society, and governance.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Belgium Brussels</dc:title>
  <dc:creator/>
  <dc:language>en</dc:language>
  <cp:keywords/>
  <dcterms:created xsi:type="dcterms:W3CDTF">2026-07-23T16:23:09Z</dcterms:created>
  <dcterms:modified xsi:type="dcterms:W3CDTF">2026-07-23T16:23:09Z</dcterms:modified>
</cp:coreProperties>
</file>

<file path=docProps/custom.xml><?xml version="1.0" encoding="utf-8"?>
<Properties xmlns="http://schemas.openxmlformats.org/officeDocument/2006/custom-properties" xmlns:vt="http://schemas.openxmlformats.org/officeDocument/2006/docPropsVTypes"/>
</file>