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900687c7e4346ad0a0cea662704a80d5b6a6979"/>
    <w:p>
      <w:pPr>
        <w:pStyle w:val="Heading1"/>
      </w:pPr>
      <w:r>
        <w:t xml:space="preserve">Undergraduate Thesis: The Role of a Medical Researcher in Canada Montreal</w:t>
      </w:r>
    </w:p>
    <w:bookmarkStart w:id="20" w:name="introduction"/>
    <w:p>
      <w:pPr>
        <w:pStyle w:val="Heading2"/>
      </w:pPr>
      <w:r>
        <w:t xml:space="preserve">Introduction</w:t>
      </w:r>
    </w:p>
    <w:p>
      <w:pPr>
        <w:pStyle w:val="FirstParagraph"/>
      </w:pPr>
      <w:r>
        <w:t xml:space="preserve">In the dynamic academic and research environment of Canada Montreal, the role of a Medical Researcher is pivotal to advancing healthcare innovation and addressing public health challenges. As an undergraduate student pursuing this thesis, I aim to explore how medical researchers in Montreal contribute to global health through localized studies, interdisciplinary collaboration, and ethical scientific practices. Montreal’s unique position as a bilingual hub with world-class institutions like McGill University and the Jewish General Hospital provides a fertile ground for groundbreaking research.</w:t>
      </w:r>
    </w:p>
    <w:bookmarkEnd w:id="20"/>
    <w:bookmarkStart w:id="21" w:name="research-context-canada-montreal"/>
    <w:p>
      <w:pPr>
        <w:pStyle w:val="Heading2"/>
      </w:pPr>
      <w:r>
        <w:t xml:space="preserve">Research Context: Canada Montreal</w:t>
      </w:r>
    </w:p>
    <w:p>
      <w:pPr>
        <w:pStyle w:val="FirstParagraph"/>
      </w:pPr>
      <w:r>
        <w:t xml:space="preserve">Canada Montreal is renowned for its diverse population, cutting-edge healthcare infrastructure, and commitment to medical innovation. The city hosts numerous research centers, including the CIHR (Canadian Institutes of Health Research) and the Quebec Neurological Institute, which attract global talent. For a Medical Researcher in Montreal, this environment offers access to extensive clinical data networks, partnerships with local hospitals, and opportunities to engage with Indigenous communities on health equity issues. The city’s commitment to bilingualism also ensures that research findings can be disseminated widely across English- and French-speaking populations.</w:t>
      </w:r>
    </w:p>
    <w:bookmarkEnd w:id="21"/>
    <w:bookmarkStart w:id="22" w:name="objectives-of-the-research"/>
    <w:p>
      <w:pPr>
        <w:pStyle w:val="Heading2"/>
      </w:pPr>
      <w:r>
        <w:t xml:space="preserve">Objectives of the Research</w:t>
      </w:r>
    </w:p>
    <w:p>
      <w:pPr>
        <w:numPr>
          <w:ilvl w:val="0"/>
          <w:numId w:val="1001"/>
        </w:numPr>
        <w:pStyle w:val="Compact"/>
      </w:pPr>
      <w:r>
        <w:t xml:space="preserve">To analyze the contributions of Medical Researchers in Montreal to medical science, particularly in areas like neurology, oncology, and public health.</w:t>
      </w:r>
    </w:p>
    <w:p>
      <w:pPr>
        <w:numPr>
          <w:ilvl w:val="0"/>
          <w:numId w:val="1001"/>
        </w:numPr>
        <w:pStyle w:val="Compact"/>
      </w:pPr>
      <w:r>
        <w:t xml:space="preserve">To evaluate how interdisciplinary collaboration between academic institutions and healthcare providers shapes research outcomes in Montreal.</w:t>
      </w:r>
    </w:p>
    <w:p>
      <w:pPr>
        <w:numPr>
          <w:ilvl w:val="0"/>
          <w:numId w:val="1001"/>
        </w:numPr>
        <w:pStyle w:val="Compact"/>
      </w:pPr>
      <w:r>
        <w:t xml:space="preserve">To assess the impact of Canadian policies on medical research ethics and their application within Montreal’s academic community.</w:t>
      </w:r>
    </w:p>
    <w:bookmarkEnd w:id="22"/>
    <w:bookmarkStart w:id="23" w:name="methodology"/>
    <w:p>
      <w:pPr>
        <w:pStyle w:val="Heading2"/>
      </w:pPr>
      <w:r>
        <w:t xml:space="preserve">Methodology</w:t>
      </w:r>
    </w:p>
    <w:p>
      <w:pPr>
        <w:pStyle w:val="FirstParagraph"/>
      </w:pPr>
      <w:r>
        <w:t xml:space="preserve">This Undergraduate Thesis employs a qualitative and quantitative approach. Primary sources include peer-reviewed articles published by researchers at McGill University, interviews with Medical Researchers in Montreal, and case studies on notable research projects funded by CIHR. Secondary sources consist of policy documents from Health Canada, reports from the Montreal Public Health Department, and institutional publications. The analysis focuses on how medical researchers in Montreal balance clinical practice with academic inquiry while adhering to strict ethical guidelines.</w:t>
      </w:r>
    </w:p>
    <w:bookmarkEnd w:id="23"/>
    <w:bookmarkStart w:id="24" w:name="X98dc6d9a00871bc5a18bfa94c093afa20714fb4"/>
    <w:p>
      <w:pPr>
        <w:pStyle w:val="Heading2"/>
      </w:pPr>
      <w:r>
        <w:t xml:space="preserve">Key Findings: Contributions of Medical Researchers in Montreal</w:t>
      </w:r>
    </w:p>
    <w:p>
      <w:pPr>
        <w:pStyle w:val="FirstParagraph"/>
      </w:pPr>
      <w:r>
        <w:rPr>
          <w:bCs/>
          <w:b/>
        </w:rPr>
        <w:t xml:space="preserve">1. Innovation in Neurological Research:</w:t>
      </w:r>
      <w:r>
        <w:t xml:space="preserve"> </w:t>
      </w:r>
      <w:r>
        <w:t xml:space="preserve">Montreal is a global leader in neurodegenerative disease studies, thanks to institutions like the Douglas Mental Health University Institute. Researchers here are pioneering treatments for Alzheimer’s and Parkinson’s disease using advanced imaging technologies.</w:t>
      </w:r>
    </w:p>
    <w:p>
      <w:pPr>
        <w:pStyle w:val="BodyText"/>
      </w:pPr>
      <w:r>
        <w:rPr>
          <w:bCs/>
          <w:b/>
        </w:rPr>
        <w:t xml:space="preserve">2. Public Health Initiatives:</w:t>
      </w:r>
      <w:r>
        <w:t xml:space="preserve"> </w:t>
      </w:r>
      <w:r>
        <w:t xml:space="preserve">Medical researchers in Montreal have spearheaded campaigns to combat rising rates of obesity and diabetes among Indigenous communities. These efforts involve culturally sensitive interventions and partnerships with local First Nations organizations.</w:t>
      </w:r>
    </w:p>
    <w:p>
      <w:pPr>
        <w:pStyle w:val="BodyText"/>
      </w:pPr>
      <w:r>
        <w:rPr>
          <w:bCs/>
          <w:b/>
        </w:rPr>
        <w:t xml:space="preserve">3. Ethical Research Practices:</w:t>
      </w:r>
      <w:r>
        <w:t xml:space="preserve"> </w:t>
      </w:r>
      <w:r>
        <w:t xml:space="preserve">Canada’s emphasis on research ethics has shaped the work of Medical Researchers in Montreal. For instance, the use of informed consent protocols and data privacy measures in clinical trials reflects adherence to international standards.</w:t>
      </w:r>
    </w:p>
    <w:bookmarkEnd w:id="24"/>
    <w:bookmarkStart w:id="25" w:name="Xced0abfe597eb225664c62ba45f52ebb8e16c5a"/>
    <w:p>
      <w:pPr>
        <w:pStyle w:val="Heading2"/>
      </w:pPr>
      <w:r>
        <w:t xml:space="preserve">Challenges Faced by Medical Researchers in Montreal</w:t>
      </w:r>
    </w:p>
    <w:p>
      <w:pPr>
        <w:pStyle w:val="FirstParagraph"/>
      </w:pPr>
      <w:r>
        <w:t xml:space="preserve">Despite its strengths, Montreal’s medical research community faces challenges such as funding competition, the need for cross-border collaboration with U.S. institutions, and addressing health disparities among marginalized populations. Additionally, the bilingual nature of the city requires researchers to navigate both English- and French-speaking academic networks, which can complicate publication processes.</w:t>
      </w:r>
    </w:p>
    <w:bookmarkEnd w:id="25"/>
    <w:bookmarkStart w:id="26" w:name="Xba993ac358fa6c939508251f5adc2817809a624"/>
    <w:p>
      <w:pPr>
        <w:pStyle w:val="Heading2"/>
      </w:pPr>
      <w:r>
        <w:t xml:space="preserve">Interdisciplinary Collaboration in Montreal</w:t>
      </w:r>
    </w:p>
    <w:p>
      <w:pPr>
        <w:pStyle w:val="FirstParagraph"/>
      </w:pPr>
      <w:r>
        <w:t xml:space="preserve">A defining feature of Medical Research in Montreal is its interdisciplinary approach. For example, collaborations between computer scientists at McGill University and clinicians at the McGill University Health Centre have led to AI-driven diagnostic tools for cancer detection. This synergy between technology and medicine exemplifies how Canadian researchers are leveraging innovation to improve patient outcomes.</w:t>
      </w:r>
    </w:p>
    <w:bookmarkEnd w:id="26"/>
    <w:bookmarkStart w:id="27" w:name="conclusion"/>
    <w:p>
      <w:pPr>
        <w:pStyle w:val="Heading2"/>
      </w:pPr>
      <w:r>
        <w:t xml:space="preserve">Conclusion</w:t>
      </w:r>
    </w:p>
    <w:p>
      <w:pPr>
        <w:pStyle w:val="FirstParagraph"/>
      </w:pPr>
      <w:r>
        <w:t xml:space="preserve">The role of a Medical Researcher in Canada Montreal is multifaceted, encompassing clinical innovation, ethical rigor, and community engagement. As an undergraduate student researching this topic, I have gained a deeper understanding of how Montreal’s unique academic and cultural landscape fosters medical breakthroughs. Future research should focus on expanding access to cutting-edge technologies for underserved populations and strengthening ties between academic institutions and global health organizations.</w:t>
      </w:r>
    </w:p>
    <w:bookmarkEnd w:id="27"/>
    <w:bookmarkStart w:id="29" w:name="references"/>
    <w:p>
      <w:pPr>
        <w:pStyle w:val="Heading2"/>
      </w:pPr>
      <w:r>
        <w:t xml:space="preserve">References</w:t>
      </w:r>
    </w:p>
    <w:p>
      <w:pPr>
        <w:numPr>
          <w:ilvl w:val="0"/>
          <w:numId w:val="1002"/>
        </w:numPr>
        <w:pStyle w:val="Compact"/>
      </w:pPr>
      <w:r>
        <w:t xml:space="preserve">McGill University Health Centre Annual Report (2023).</w:t>
      </w:r>
    </w:p>
    <w:p>
      <w:pPr>
        <w:numPr>
          <w:ilvl w:val="0"/>
          <w:numId w:val="1002"/>
        </w:numPr>
        <w:pStyle w:val="Compact"/>
      </w:pPr>
      <w:r>
        <w:t xml:space="preserve">Canadian Institutes of Health Research (CIHR) Funding Guidelines.</w:t>
      </w:r>
    </w:p>
    <w:p>
      <w:pPr>
        <w:numPr>
          <w:ilvl w:val="0"/>
          <w:numId w:val="1002"/>
        </w:numPr>
        <w:pStyle w:val="Compact"/>
      </w:pPr>
      <w:r>
        <w:t xml:space="preserve">Jewish General Hospital. "Neurological Research in Montreal." 2022.</w:t>
      </w:r>
    </w:p>
    <w:p>
      <w:pPr>
        <w:numPr>
          <w:ilvl w:val="0"/>
          <w:numId w:val="1002"/>
        </w:numPr>
        <w:pStyle w:val="Compact"/>
      </w:pPr>
      <w:hyperlink r:id="rId28">
        <w:r>
          <w:rPr>
            <w:rStyle w:val="Hyperlink"/>
          </w:rPr>
          <w:t xml:space="preserve">Health Canada Policy Documents</w:t>
        </w:r>
      </w:hyperlink>
      <w:r>
        <w:t xml:space="preserve">.</w:t>
      </w:r>
    </w:p>
    <w:bookmarkEnd w:id="29"/>
    <w:bookmarkStart w:id="30" w:name="authors-note"/>
    <w:p>
      <w:pPr>
        <w:pStyle w:val="Heading2"/>
      </w:pPr>
      <w:r>
        <w:t xml:space="preserve">Author’s Note</w:t>
      </w:r>
    </w:p>
    <w:p>
      <w:pPr>
        <w:pStyle w:val="FirstParagraph"/>
      </w:pPr>
      <w:r>
        <w:t xml:space="preserve">This Undergraduate Thesis is submitted as part of my coursework in the Department of Medical Sciences at McGill University, Canada Montreal. It reflects my passion for medical research and its potential to transform healthcare systems globally.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canada.ca/en/health-care.html" TargetMode="External" /></Relationships>
</file>

<file path=word/_rels/footnotes.xml.rels><?xml version="1.0" encoding="UTF-8"?><Relationships xmlns="http://schemas.openxmlformats.org/package/2006/relationships"><Relationship Type="http://schemas.openxmlformats.org/officeDocument/2006/relationships/hyperlink" Id="rId28" Target="https://www.canada.ca/en/health-car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Canada Montreal</dc:title>
  <dc:creator/>
  <dc:language>en</dc:language>
  <cp:keywords/>
  <dcterms:created xsi:type="dcterms:W3CDTF">2026-07-24T16:42:37Z</dcterms:created>
  <dcterms:modified xsi:type="dcterms:W3CDTF">2026-07-24T16:42:37Z</dcterms:modified>
</cp:coreProperties>
</file>

<file path=docProps/custom.xml><?xml version="1.0" encoding="utf-8"?>
<Properties xmlns="http://schemas.openxmlformats.org/officeDocument/2006/custom-properties" xmlns:vt="http://schemas.openxmlformats.org/officeDocument/2006/docPropsVTypes"/>
</file>