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637be0443f5137f1c94023bd8570e48a8ba87bd"/>
    <w:p>
      <w:pPr>
        <w:pStyle w:val="Heading1"/>
      </w:pPr>
      <w:r>
        <w:t xml:space="preserve">Undergraduate Thesis: The Role of a Medical Researcher in Canada, Toronto</w:t>
      </w:r>
    </w:p>
    <w:p>
      <w:pPr>
        <w:pStyle w:val="FirstParagraph"/>
      </w:pPr>
      <w:r>
        <w:rPr>
          <w:bCs/>
          <w:b/>
        </w:rPr>
        <w:t xml:space="preserve">Abstract:</w:t>
      </w:r>
      <w:r>
        <w:t xml:space="preserve"> </w:t>
      </w:r>
      <w:r>
        <w:t xml:space="preserve">This Undergraduate Thesis explores the multifaceted role of a Medical Researcher within the context of Canada’s healthcare system, with a specific focus on Toronto. It examines the challenges, opportunities, and ethical considerations unique to medical research in this region. The study highlights how Toronto’s academic and clinical environments contribute to advancing medical science while adhering to Canadian regulatory frameworks.</w:t>
      </w:r>
    </w:p>
    <w:bookmarkStart w:id="20" w:name="introduction"/>
    <w:p>
      <w:pPr>
        <w:pStyle w:val="Heading2"/>
      </w:pPr>
      <w:r>
        <w:t xml:space="preserve">Introduction</w:t>
      </w:r>
    </w:p>
    <w:p>
      <w:pPr>
        <w:pStyle w:val="FirstParagraph"/>
      </w:pPr>
      <w:r>
        <w:t xml:space="preserve">The field of medical research is a cornerstone of modern healthcare, driving innovation and improving patient outcomes. In Canada, particularly in Toronto—a city renowned for its world-class universities and hospitals—medical researchers play a pivotal role in addressing both local and global health challenges. This Undergraduate Thesis aims to analyze the responsibilities, methodologies, and impacts of Medical Researchers operating within the Canadian healthcare system, with a focus on Toronto’s unique contributions.</w:t>
      </w:r>
    </w:p>
    <w:bookmarkEnd w:id="20"/>
    <w:bookmarkStart w:id="21" w:name="Xd10293b10b855a5a5c100f9c78c67818852c4c9"/>
    <w:p>
      <w:pPr>
        <w:pStyle w:val="Heading2"/>
      </w:pPr>
      <w:r>
        <w:t xml:space="preserve">The Role of a Medical Researcher in Canada</w:t>
      </w:r>
    </w:p>
    <w:p>
      <w:pPr>
        <w:pStyle w:val="FirstParagraph"/>
      </w:pPr>
      <w:r>
        <w:t xml:space="preserve">A Medical Researcher is a professional engaged in scientific investigation to understand human biology, disease mechanisms, and therapeutic interventions. In Canada, these researchers operate under the oversight of institutions such as the Canadian Institutes of Health Research (CIHR) and ethical guidelines set by the Tri-Council Policy Statement (TCPS 2). Their work spans basic science laboratories, clinical trials, public health studies, and translational research that bridges discovery and patient care.</w:t>
      </w:r>
    </w:p>
    <w:p>
      <w:pPr>
        <w:pStyle w:val="BodyText"/>
      </w:pPr>
      <w:r>
        <w:t xml:space="preserve">In Toronto, Medical Researchers benefit from a robust ecosystem of collaboration between academic institutions like the University of Toronto and leading healthcare providers such as Sunnybrook Health Sciences Centre or Sinai Health System. This synergy fosters groundbreaking discoveries in areas such as genomics, neurodegenerative diseases, and infectious diseases—a critical need given Canada’s diverse population and global health priorities.</w:t>
      </w:r>
    </w:p>
    <w:bookmarkEnd w:id="21"/>
    <w:bookmarkStart w:id="22" w:name="X0b720dccdfb418ce135cdb4398137e2f5daaed2"/>
    <w:p>
      <w:pPr>
        <w:pStyle w:val="Heading2"/>
      </w:pPr>
      <w:r>
        <w:t xml:space="preserve">Key Contributions of Medical Research in Toronto</w:t>
      </w:r>
    </w:p>
    <w:p>
      <w:pPr>
        <w:pStyle w:val="FirstParagraph"/>
      </w:pPr>
      <w:r>
        <w:t xml:space="preserve">Toronto has long been a hub for medical innovation. For instance, the University of Toronto’s Department of Medicine has produced research on diabetes management, cancer immunotherapy, and cardiovascular disease prevention that influences national health policies. Additionally, Toronto’s proximity to global health organizations and its multicultural demographic provide unique opportunities to study health disparities and culturally sensitive healthcare solutions.</w:t>
      </w:r>
    </w:p>
    <w:p>
      <w:pPr>
        <w:pStyle w:val="BodyText"/>
      </w:pPr>
      <w:r>
        <w:t xml:space="preserve">Medical Researchers in Toronto often engage in interdisciplinary projects, working alongside engineers, data scientists, and ethicists. This collaborative approach aligns with Canada’s emphasis on innovation-driven research, as outlined in the federal government’s Strategic Innovation Fund (SIF). The city’s investment in research infrastructure, such as the Ontario Institute for Cancer Research (OICR), further supports Medical Researchers in tackling complex health issues.</w:t>
      </w:r>
    </w:p>
    <w:bookmarkEnd w:id="22"/>
    <w:bookmarkStart w:id="23" w:name="challenges-faced-by-medical-researchers"/>
    <w:p>
      <w:pPr>
        <w:pStyle w:val="Heading2"/>
      </w:pPr>
      <w:r>
        <w:t xml:space="preserve">Challenges Faced by Medical Researchers</w:t>
      </w:r>
    </w:p>
    <w:p>
      <w:pPr>
        <w:pStyle w:val="FirstParagraph"/>
      </w:pPr>
      <w:r>
        <w:t xml:space="preserve">Despite its advantages, medical research in Toronto—and Canada as a whole—faces challenges. Funding constraints, regulatory hurdles, and the need for ethical compliance are persistent issues. For example, securing grants from CIHR or private donors requires rigorous proposal writing and demonstration of societal impact, which can be daunting for early-career researchers.</w:t>
      </w:r>
    </w:p>
    <w:p>
      <w:pPr>
        <w:pStyle w:val="BodyText"/>
      </w:pPr>
      <w:r>
        <w:t xml:space="preserve">Moreover, the integration of Indigenous perspectives into medical research remains a critical area for improvement. Toronto’s diverse population includes significant Indigenous communities whose health outcomes are often overlooked. Medical Researchers must navigate cultural sensitivity and ensure equitable representation in studies to align with Canada’s reconciliation goals.</w:t>
      </w:r>
    </w:p>
    <w:bookmarkEnd w:id="23"/>
    <w:bookmarkStart w:id="24" w:name="Xcaf81a1b1e9157562ade7004ef25d64939a819c"/>
    <w:p>
      <w:pPr>
        <w:pStyle w:val="Heading2"/>
      </w:pPr>
      <w:r>
        <w:t xml:space="preserve">Ethical Considerations in Canadian Medical Research</w:t>
      </w:r>
    </w:p>
    <w:p>
      <w:pPr>
        <w:pStyle w:val="FirstParagraph"/>
      </w:pPr>
      <w:r>
        <w:t xml:space="preserve">Ethics is a cornerstone of medical research in Canada, guided by principles such as informed consent, confidentiality, and minimizing harm. In Toronto, researchers adhere to the TCPS 2 framework, which mandates institutional review board (IRB) approval for all studies involving humans. This ensures that research protocols are transparent and respectful of participants’ rights.</w:t>
      </w:r>
    </w:p>
    <w:p>
      <w:pPr>
        <w:pStyle w:val="BodyText"/>
      </w:pPr>
      <w:r>
        <w:t xml:space="preserve">A notable example is the use of electronic health records (EHRs) in observational studies. While EHRs provide vast datasets for analysis, Medical Researchers must balance data utility with privacy concerns under Canada’s Personal Information Protection and Electronic Documents Act (PIPEDA). Toronto’s researchers often collaborate with legal experts to navigate these complexities.</w:t>
      </w:r>
    </w:p>
    <w:bookmarkEnd w:id="24"/>
    <w:bookmarkStart w:id="25" w:name="X3c3180b0909c292a3e317289fb1085db1fad988"/>
    <w:p>
      <w:pPr>
        <w:pStyle w:val="Heading2"/>
      </w:pPr>
      <w:r>
        <w:t xml:space="preserve">Opportunities for Undergraduate Students in Medical Research</w:t>
      </w:r>
    </w:p>
    <w:p>
      <w:pPr>
        <w:pStyle w:val="FirstParagraph"/>
      </w:pPr>
      <w:r>
        <w:t xml:space="preserve">An Undergraduate Thesis on medical research in Toronto can leverage the city’s resources to provide hands-on learning experiences. Students may engage in research projects at affiliated hospitals, attend seminars by renowned Canadian Medical Researchers, or contribute to open-source data analysis initiatives. For instance, the University of Toronto offers undergraduate research opportunities through programs like the Research Experience for Undergraduates (REU), enabling students to explore medical science early in their academic careers.</w:t>
      </w:r>
    </w:p>
    <w:p>
      <w:pPr>
        <w:pStyle w:val="BodyText"/>
      </w:pPr>
      <w:r>
        <w:t xml:space="preserve">Additionally, Toronto’s global connectivity allows students to collaborate with international partners on cross-border health challenges. This exposure is invaluable for undergraduates aspiring to become Medical Researchers themselves, as it prepares them for the interdisciplinary and globally minded nature of modern research.</w:t>
      </w:r>
    </w:p>
    <w:bookmarkEnd w:id="25"/>
    <w:bookmarkStart w:id="26" w:name="conclusion"/>
    <w:p>
      <w:pPr>
        <w:pStyle w:val="Heading2"/>
      </w:pPr>
      <w:r>
        <w:t xml:space="preserve">Conclusion</w:t>
      </w:r>
    </w:p>
    <w:p>
      <w:pPr>
        <w:pStyle w:val="FirstParagraph"/>
      </w:pPr>
      <w:r>
        <w:t xml:space="preserve">In conclusion, the role of a Medical Researcher in Canada’s Toronto is both dynamic and impactful. From advancing cutting-edge science to addressing ethical dilemmas, these researchers are pivotal in shaping healthcare policies and improving public health outcomes. For undergraduate students pursuing this field, Toronto offers unparalleled opportunities to engage with world-class institutions, diverse populations, and innovative methodologies. This Undergraduate Thesis underscores the importance of fostering a new generation of Medical Researchers who can navigate the complexities of Canadian healthcare while contributing meaningfully to global medical knowledge.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Canada, Toronto</dc:title>
  <dc:creator/>
  <dc:language>en</dc:language>
  <cp:keywords/>
  <dcterms:created xsi:type="dcterms:W3CDTF">2026-07-23T10:35:52Z</dcterms:created>
  <dcterms:modified xsi:type="dcterms:W3CDTF">2026-07-23T10:35:52Z</dcterms:modified>
</cp:coreProperties>
</file>

<file path=docProps/custom.xml><?xml version="1.0" encoding="utf-8"?>
<Properties xmlns="http://schemas.openxmlformats.org/officeDocument/2006/custom-properties" xmlns:vt="http://schemas.openxmlformats.org/officeDocument/2006/docPropsVTypes"/>
</file>