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dbb6b53d585d12c51c5d0905a7bb0f650a64b56"/>
    <w:p>
      <w:pPr>
        <w:pStyle w:val="Heading1"/>
      </w:pPr>
      <w:r>
        <w:t xml:space="preserve">Undergraduate Thesis: The Role and Challenges of a Medical Researcher in Egypt Alexandria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Faculty of Medicine, University of Alexandria</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iCs/>
          <w:i/>
        </w:rPr>
        <w:t xml:space="preserve">MEDICAL RESEARCHER</w:t>
      </w:r>
      <w:r>
        <w:t xml:space="preserve"> </w:t>
      </w:r>
      <w:r>
        <w:t xml:space="preserve">in</w:t>
      </w:r>
      <w:r>
        <w:t xml:space="preserve"> </w:t>
      </w:r>
      <w:r>
        <w:rPr>
          <w:bCs/>
          <w:b/>
        </w:rPr>
        <w:t xml:space="preserve">Egypt Alexandria</w:t>
      </w:r>
      <w:r>
        <w:t xml:space="preserve">, emphasizing the unique challenges and contributions within a region historically renowned for its medical heritage. The study examines how modern medical researchers in Alexandria navigate local healthcare needs, resource limitations, and global research trends to advance public health outcomes. By analyzing case studies of recent research initiatives at institutions such as the University of Alexandria and the Egyptian Ministry of Health, this thesis highlights the critical interplay between academic innovation and community-driven solutions in a rapidly evolving healthcare landscape.</w:t>
      </w:r>
    </w:p>
    <w:bookmarkEnd w:id="20"/>
    <w:bookmarkStart w:id="21" w:name="introduction"/>
    <w:p>
      <w:pPr>
        <w:pStyle w:val="Heading2"/>
      </w:pPr>
      <w:r>
        <w:t xml:space="preserve">Introduction</w:t>
      </w:r>
    </w:p>
    <w:p>
      <w:pPr>
        <w:pStyle w:val="FirstParagraph"/>
      </w:pPr>
      <w:r>
        <w:t xml:space="preserve">Alexandria,</w:t>
      </w:r>
      <w:r>
        <w:t xml:space="preserve"> </w:t>
      </w:r>
      <w:r>
        <w:rPr>
          <w:bCs/>
          <w:b/>
        </w:rPr>
        <w:t xml:space="preserve">Egypt</w:t>
      </w:r>
      <w:r>
        <w:t xml:space="preserve">, has long been a beacon of medical excellence in the Mediterranean region. From its ancient Library of Alexandria to its modern-day universities and hospitals, the city remains a hub for scientific inquiry and clinical practice. However, as Egypt grapples with rising healthcare demands—ranging from infectious diseases like malaria to non-communicable conditions such as diabetes—the role of a</w:t>
      </w:r>
      <w:r>
        <w:t xml:space="preserve"> </w:t>
      </w:r>
      <w:r>
        <w:rPr>
          <w:iCs/>
          <w:i/>
        </w:rPr>
        <w:t xml:space="preserve">MEDICAL RESEARCHER</w:t>
      </w:r>
      <w:r>
        <w:t xml:space="preserve"> </w:t>
      </w:r>
      <w:r>
        <w:t xml:space="preserve">has become indispensable. This thesis investigates how medical researchers in Alexandria contribute to addressing these challenges while aligning their work with national priorities and international research standards.</w:t>
      </w:r>
    </w:p>
    <w:p>
      <w:pPr>
        <w:pStyle w:val="BodyText"/>
      </w:pPr>
      <w:r>
        <w:t xml:space="preserve">The</w:t>
      </w:r>
      <w:r>
        <w:t xml:space="preserve"> </w:t>
      </w:r>
      <w:r>
        <w:rPr>
          <w:iCs/>
          <w:i/>
        </w:rPr>
        <w:t xml:space="preserve">MEDICAL RESEARCHER</w:t>
      </w:r>
      <w:r>
        <w:t xml:space="preserve"> </w:t>
      </w:r>
      <w:r>
        <w:t xml:space="preserve">in Alexandria operates within a dynamic environment shaped by both opportunities and constraints. On one hand, the city’s proximity to Europe, its well-established educational institutions, and a growing emphasis on biomedical innovation create fertile ground for research. On the other hand, limited funding for academic projects, bureaucratic hurdles in accessing medical data, and disparities in healthcare infrastructure pose significant barriers.</w:t>
      </w:r>
    </w:p>
    <w:bookmarkEnd w:id="21"/>
    <w:bookmarkStart w:id="22" w:name="literature-review"/>
    <w:p>
      <w:pPr>
        <w:pStyle w:val="Heading2"/>
      </w:pPr>
      <w:r>
        <w:t xml:space="preserve">Literature Review</w:t>
      </w:r>
    </w:p>
    <w:p>
      <w:pPr>
        <w:pStyle w:val="FirstParagraph"/>
      </w:pPr>
      <w:r>
        <w:t xml:space="preserve">Medical research in Alexandria has a storied history. The University of Alexandria’s Faculty of Medicine, established in 1957, has produced groundbreaking work on topics such as infectious disease control and pharmacological development. Recent studies by researchers at the university have focused on combating drug-resistant strains of tuberculosis and improving maternal health outcomes through community-based interventions.</w:t>
      </w:r>
    </w:p>
    <w:p>
      <w:pPr>
        <w:pStyle w:val="BodyText"/>
      </w:pPr>
      <w:r>
        <w:t xml:space="preserve">However, existing literature reveals gaps in addressing the intersection of</w:t>
      </w:r>
      <w:r>
        <w:t xml:space="preserve"> </w:t>
      </w:r>
      <w:r>
        <w:rPr>
          <w:bCs/>
          <w:b/>
        </w:rPr>
        <w:t xml:space="preserve">Egypt Alexandria</w:t>
      </w:r>
      <w:r>
        <w:t xml:space="preserve">-specific challenges with global research paradigms. For example, while international studies often emphasize technology-driven solutions, researchers in Alexandria must frequently adapt their methodologies to resource-limited settings. A 2021 study published in the</w:t>
      </w:r>
      <w:r>
        <w:t xml:space="preserve"> </w:t>
      </w:r>
      <w:r>
        <w:rPr>
          <w:iCs/>
          <w:i/>
        </w:rPr>
        <w:t xml:space="preserve">Journal of African Health Research</w:t>
      </w:r>
      <w:r>
        <w:t xml:space="preserve"> </w:t>
      </w:r>
      <w:r>
        <w:t xml:space="preserve">highlighted this tension, noting that local medical researchers prioritize cost-effective interventions over high-tech innovations due to financial and logistical constraints.</w:t>
      </w:r>
    </w:p>
    <w:bookmarkEnd w:id="22"/>
    <w:bookmarkStart w:id="23" w:name="Xa73dcdec913c2552aa00ea7bd15cd9c88d3be5d"/>
    <w:p>
      <w:pPr>
        <w:pStyle w:val="Heading2"/>
      </w:pPr>
      <w:r>
        <w:t xml:space="preserve">The Role of the Medical Researcher in Alexandria</w:t>
      </w:r>
    </w:p>
    <w:p>
      <w:pPr>
        <w:pStyle w:val="FirstParagraph"/>
      </w:pPr>
      <w:r>
        <w:t xml:space="preserve">The</w:t>
      </w:r>
      <w:r>
        <w:t xml:space="preserve"> </w:t>
      </w:r>
      <w:r>
        <w:rPr>
          <w:iCs/>
          <w:i/>
        </w:rPr>
        <w:t xml:space="preserve">MEDICAL RESEARCHER</w:t>
      </w:r>
      <w:r>
        <w:t xml:space="preserve"> </w:t>
      </w:r>
      <w:r>
        <w:t xml:space="preserve">in</w:t>
      </w:r>
      <w:r>
        <w:t xml:space="preserve"> </w:t>
      </w:r>
      <w:r>
        <w:rPr>
          <w:bCs/>
          <w:b/>
        </w:rPr>
        <w:t xml:space="preserve">Egypt Alexandria</w:t>
      </w:r>
      <w:r>
        <w:t xml:space="preserve"> </w:t>
      </w:r>
      <w:r>
        <w:t xml:space="preserve">serves as a bridge between academic theory and practical healthcare delivery. Key responsibilities include:</w:t>
      </w:r>
    </w:p>
    <w:p>
      <w:pPr>
        <w:numPr>
          <w:ilvl w:val="0"/>
          <w:numId w:val="1001"/>
        </w:numPr>
        <w:pStyle w:val="Compact"/>
      </w:pPr>
      <w:r>
        <w:rPr>
          <w:bCs/>
          <w:b/>
        </w:rPr>
        <w:t xml:space="preserve">Clinical Research:</w:t>
      </w:r>
      <w:r>
        <w:t xml:space="preserve"> </w:t>
      </w:r>
      <w:r>
        <w:t xml:space="preserve">Designing studies to evaluate the efficacy of treatments for prevalent diseases such as diabetes, cardiovascular disorders, and cancer.</w:t>
      </w:r>
    </w:p>
    <w:p>
      <w:pPr>
        <w:numPr>
          <w:ilvl w:val="0"/>
          <w:numId w:val="1001"/>
        </w:numPr>
        <w:pStyle w:val="Compact"/>
      </w:pPr>
      <w:r>
        <w:rPr>
          <w:bCs/>
          <w:b/>
        </w:rPr>
        <w:t xml:space="preserve">Epidemiological Analysis:</w:t>
      </w:r>
      <w:r>
        <w:t xml:space="preserve"> </w:t>
      </w:r>
      <w:r>
        <w:t xml:space="preserve">Monitoring disease outbreaks and identifying risk factors that disproportionately affect Alexandria’s population.</w:t>
      </w:r>
    </w:p>
    <w:p>
      <w:pPr>
        <w:numPr>
          <w:ilvl w:val="0"/>
          <w:numId w:val="1001"/>
        </w:numPr>
        <w:pStyle w:val="Compact"/>
      </w:pPr>
      <w:r>
        <w:rPr>
          <w:bCs/>
          <w:b/>
        </w:rPr>
        <w:t xml:space="preserve">Poverty-Driven Innovation:</w:t>
      </w:r>
      <w:r>
        <w:t xml:space="preserve"> </w:t>
      </w:r>
      <w:r>
        <w:t xml:space="preserve">Developing low-cost diagnostic tools or telemedicine platforms to improve access in underserved rural areas connected to Alexandria.</w:t>
      </w:r>
    </w:p>
    <w:p>
      <w:pPr>
        <w:numPr>
          <w:ilvl w:val="0"/>
          <w:numId w:val="1001"/>
        </w:numPr>
        <w:pStyle w:val="Compact"/>
      </w:pPr>
      <w:r>
        <w:rPr>
          <w:bCs/>
          <w:b/>
        </w:rPr>
        <w:t xml:space="preserve">Policy Advocacy:</w:t>
      </w:r>
      <w:r>
        <w:t xml:space="preserve"> </w:t>
      </w:r>
      <w:r>
        <w:t xml:space="preserve">Collaborating with the Egyptian Ministry of Health and World Health Organization (WHO) to inform evidence-based healthcare policies.</w:t>
      </w:r>
    </w:p>
    <w:p>
      <w:pPr>
        <w:pStyle w:val="FirstParagraph"/>
      </w:pPr>
      <w:r>
        <w:t xml:space="preserve">A prime example is Dr. Amany El-Sayed, a researcher at the University of Alexandria who led a 2023 project on mosquito-borne illnesses. Her team developed a community education program that reduced malaria cases in Alexandria’s coastal districts by 34% within two years.</w:t>
      </w:r>
    </w:p>
    <w:bookmarkEnd w:id="23"/>
    <w:bookmarkStart w:id="24" w:name="challenges-and-opportunities"/>
    <w:p>
      <w:pPr>
        <w:pStyle w:val="Heading2"/>
      </w:pPr>
      <w:r>
        <w:t xml:space="preserve">Challenges and Opportunities</w:t>
      </w:r>
    </w:p>
    <w:p>
      <w:pPr>
        <w:pStyle w:val="FirstParagraph"/>
      </w:pPr>
      <w:r>
        <w:t xml:space="preserve">Despite their contributions, medical researchers in</w:t>
      </w:r>
      <w:r>
        <w:t xml:space="preserve"> </w:t>
      </w:r>
      <w:r>
        <w:rPr>
          <w:bCs/>
          <w:b/>
        </w:rPr>
        <w:t xml:space="preserve">Egypt Alexandria</w:t>
      </w:r>
      <w:r>
        <w:t xml:space="preserve"> </w:t>
      </w:r>
      <w:r>
        <w:t xml:space="preserve">face unique obstacles. Funding for long-term research projects is often inconsistent, relying heavily on international grants or partnerships with foreign institutions. Additionally, data sharing agreements can be restrictive due to national regulations, slowing down collaborative efforts.</w:t>
      </w:r>
    </w:p>
    <w:p>
      <w:pPr>
        <w:pStyle w:val="BodyText"/>
      </w:pPr>
      <w:r>
        <w:t xml:space="preserve">Yet these challenges also present opportunities for innovation. For instance, the rise of open-access journals and digital health platforms has enabled Alexandria-based researchers to publish findings globally while addressing local issues. The recent establishment of the Alexandria Biotechnology Research Center further underscores Egypt’s commitment to fostering a research ecosystem that aligns with both national and global health goals.</w:t>
      </w:r>
    </w:p>
    <w:bookmarkEnd w:id="24"/>
    <w:bookmarkStart w:id="25" w:name="conclusion"/>
    <w:p>
      <w:pPr>
        <w:pStyle w:val="Heading2"/>
      </w:pPr>
      <w:r>
        <w:t xml:space="preserve">Conclusion</w:t>
      </w:r>
    </w:p>
    <w:p>
      <w:pPr>
        <w:pStyle w:val="FirstParagraph"/>
      </w:pPr>
      <w:r>
        <w:t xml:space="preserve">This thesis underscores the vital role of the</w:t>
      </w:r>
      <w:r>
        <w:t xml:space="preserve"> </w:t>
      </w:r>
      <w:r>
        <w:rPr>
          <w:iCs/>
          <w:i/>
        </w:rPr>
        <w:t xml:space="preserve">MEDICAL RESEARCHER</w:t>
      </w:r>
      <w:r>
        <w:t xml:space="preserve"> </w:t>
      </w:r>
      <w:r>
        <w:t xml:space="preserve">in</w:t>
      </w:r>
      <w:r>
        <w:t xml:space="preserve"> </w:t>
      </w:r>
      <w:r>
        <w:rPr>
          <w:bCs/>
          <w:b/>
        </w:rPr>
        <w:t xml:space="preserve">Egypt Alexandria</w:t>
      </w:r>
      <w:r>
        <w:t xml:space="preserve">, where historical medical legacy meets contemporary public health needs. By navigating resource constraints and leveraging collaborative networks, researchers in Alexandria are not only advancing scientific knowledge but also shaping policies that improve healthcare equity for millions. As Egypt continues to invest in medical education and infrastructure, the contributions of its researchers will remain pivotal to achieving sustainable health outcomes both locally and internationally.</w:t>
      </w:r>
    </w:p>
    <w:p>
      <w:pPr>
        <w:pStyle w:val="BodyText"/>
      </w:pPr>
      <w:r>
        <w:rPr>
          <w:bCs/>
          <w:b/>
        </w:rPr>
        <w:t xml:space="preserve">Keywords:</w:t>
      </w:r>
      <w:r>
        <w:t xml:space="preserve"> </w:t>
      </w:r>
      <w:r>
        <w:t xml:space="preserve">Undergraduate Thesis, Medical Researcher, Egypt Alexandria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Egypt Alexandria</dc:title>
  <dc:creator/>
  <dc:language>en</dc:language>
  <cp:keywords/>
  <dcterms:created xsi:type="dcterms:W3CDTF">2026-07-24T06:02:39Z</dcterms:created>
  <dcterms:modified xsi:type="dcterms:W3CDTF">2026-07-24T06:02:39Z</dcterms:modified>
</cp:coreProperties>
</file>

<file path=docProps/custom.xml><?xml version="1.0" encoding="utf-8"?>
<Properties xmlns="http://schemas.openxmlformats.org/officeDocument/2006/custom-properties" xmlns:vt="http://schemas.openxmlformats.org/officeDocument/2006/docPropsVTypes"/>
</file>