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4259002950a2f8553be2f33716b9e7bd84599fa"/>
    <w:p>
      <w:pPr>
        <w:pStyle w:val="Heading1"/>
      </w:pPr>
      <w:r>
        <w:t xml:space="preserve">Undergraduate Thesis: The Role of a Medical Researcher in France, Paris</w:t>
      </w:r>
    </w:p>
    <w:bookmarkStart w:id="20" w:name="abstract"/>
    <w:p>
      <w:pPr>
        <w:pStyle w:val="Heading2"/>
      </w:pPr>
      <w:r>
        <w:t xml:space="preserve">Abstract</w:t>
      </w:r>
    </w:p>
    <w:p>
      <w:pPr>
        <w:pStyle w:val="FirstParagraph"/>
      </w:pPr>
      <w:r>
        <w:t xml:space="preserve">This undergraduate thesis explores the multifaceted role of a medical researcher within the academic and institutional framework of France, specifically in Paris. As a global hub for scientific innovation and healthcare excellence, Paris offers unique opportunities for medical researchers to engage in cutting-edge research while adhering to rigorous ethical standards. The document examines the challenges, methodologies, and societal impact of medical research conducted by professionals in this region. By analyzing case studies from renowned institutions such as the Sorbonne University and the Pasteur Institute, this thesis highlights how a Medical Researcher in France Paris contributes to global health advancements while navigating local regulatory and cultural contexts.</w:t>
      </w:r>
    </w:p>
    <w:bookmarkEnd w:id="20"/>
    <w:bookmarkStart w:id="21" w:name="introduction"/>
    <w:p>
      <w:pPr>
        <w:pStyle w:val="Heading2"/>
      </w:pPr>
      <w:r>
        <w:t xml:space="preserve">Introduction</w:t>
      </w:r>
    </w:p>
    <w:p>
      <w:pPr>
        <w:pStyle w:val="FirstParagraph"/>
      </w:pPr>
      <w:r>
        <w:t xml:space="preserve">The field of medical research is pivotal in addressing public health crises, advancing therapeutic innovations, and fostering interdisciplinary collaboration. In the context of France Paris, a city renowned for its intellectual heritage and scientific legacy, medical researchers occupy a central role in shaping both national and international healthcare policies. This thesis investigates how the academic environment in Paris supports Medical Researchers through access to state-of-the-art laboratories, interdisciplinary partnerships with hospitals like Hôpital de la Pitié-Salpêtrière, and funding opportunities from organizations such as the French National Research Agency (ANR). The study also underscores the ethical responsibilities of Medical Researchers in ensuring patient safety, data integrity, and compliance with European Union regulations.</w:t>
      </w:r>
    </w:p>
    <w:bookmarkEnd w:id="21"/>
    <w:bookmarkStart w:id="22" w:name="methodology"/>
    <w:p>
      <w:pPr>
        <w:pStyle w:val="Heading2"/>
      </w:pPr>
      <w:r>
        <w:t xml:space="preserve">Methodology</w:t>
      </w:r>
    </w:p>
    <w:p>
      <w:pPr>
        <w:pStyle w:val="FirstParagraph"/>
      </w:pPr>
      <w:r>
        <w:t xml:space="preserve">To evaluate the role of a Medical Researcher in France Paris, this thesis employs a qualitative research approach. Data was collected through case studies of prominent researchers at institutions like the Université de Paris and the Institut National de la Santé et de la Médecine (INSM). Additionally, literature reviews from peer-reviewed journals published in French and international medical databases were analyzed to identify trends in research priorities, funding allocation, and collaboration networks. Semi-structured interviews with current Medical Researchers in Paris were conducted to gather insights into their daily challenges, institutional support systems, and the impact of local policies on their work.</w:t>
      </w:r>
    </w:p>
    <w:bookmarkEnd w:id="22"/>
    <w:bookmarkStart w:id="23" w:name="X5cc5442c9876366456ac086380b4f7e85158c9a"/>
    <w:p>
      <w:pPr>
        <w:pStyle w:val="Heading2"/>
      </w:pPr>
      <w:r>
        <w:t xml:space="preserve">Case Study: Medical Research at the Pasteur Institute</w:t>
      </w:r>
    </w:p>
    <w:p>
      <w:pPr>
        <w:pStyle w:val="FirstParagraph"/>
      </w:pPr>
      <w:r>
        <w:t xml:space="preserve">The Pasteur Institute in Paris exemplifies how a Medical Researcher contributes to global health. Founded by Louis Pasteur in 1887, this institution remains a leader in infectious disease research, vaccinology, and molecular biology. For instance, researchers at the institute have recently focused on combating antibiotic-resistant bacteria through innovative gene-editing techniques like CRISPR-Cas9. A Medical Researcher working here collaborates with clinicians at Hôpital Necker to translate laboratory findings into clinical trials for new antimicrobial therapies. This case study illustrates how Paris-based researchers bridge the gap between theoretical science and real-world medical applications, leveraging the city’s unique position as a crossroads of European healthcare systems.</w:t>
      </w:r>
    </w:p>
    <w:bookmarkEnd w:id="23"/>
    <w:bookmarkStart w:id="24" w:name="X396762534f99148166a41681db9f7a10f365c28"/>
    <w:p>
      <w:pPr>
        <w:pStyle w:val="Heading2"/>
      </w:pPr>
      <w:r>
        <w:t xml:space="preserve">Challenges Faced by Medical Researchers in France Paris</w:t>
      </w:r>
    </w:p>
    <w:p>
      <w:pPr>
        <w:pStyle w:val="FirstParagraph"/>
      </w:pPr>
      <w:r>
        <w:t xml:space="preserve">Despite its strengths, the role of a Medical Researcher in France Paris is not without challenges. Regulatory compliance with the French Data Protection Act (RGPD) and stringent ethical review boards can slow down clinical trial approvals. Additionally, funding constraints for early-career researchers remain a persistent issue, as competition for grants from institutions like the ANR is highly selective. Language barriers also pose a challenge, as many international researchers must navigate French academic systems while publishing in English-language journals. However, Paris offers robust support networks through organizations such as the European Molecular Biology Organization (EMBO) and local research councils to mitigate these obstacles.</w:t>
      </w:r>
    </w:p>
    <w:bookmarkEnd w:id="24"/>
    <w:bookmarkStart w:id="25" w:name="X2866252c323a76fc205f6385195a35f4691bbce"/>
    <w:p>
      <w:pPr>
        <w:pStyle w:val="Heading2"/>
      </w:pPr>
      <w:r>
        <w:t xml:space="preserve">Ethical Considerations in Medical Research</w:t>
      </w:r>
    </w:p>
    <w:p>
      <w:pPr>
        <w:pStyle w:val="FirstParagraph"/>
      </w:pPr>
      <w:r>
        <w:t xml:space="preserve">Ethical integrity is a cornerstone of medical research in France Paris. Researchers must adhere to guidelines set by the French National Ethics Committee (CNES) and ensure informed consent protocols for all studies involving human subjects. For example, a Medical Researcher studying neurodegenerative diseases at Sorbonne University must obtain approval from the Comité de Protection des Personnes (CPP) before enrolling participants in trials. Additionally, transparency in data sharing with international collaborators is emphasized to maintain public trust and align with global standards like the Declaration of Helsinki.</w:t>
      </w:r>
    </w:p>
    <w:bookmarkEnd w:id="25"/>
    <w:bookmarkStart w:id="26" w:name="Xcde648c62d6a5a66dfd4bb1b71a605525edff94"/>
    <w:p>
      <w:pPr>
        <w:pStyle w:val="Heading2"/>
      </w:pPr>
      <w:r>
        <w:t xml:space="preserve">The Impact of Medical Research on Public Health</w:t>
      </w:r>
    </w:p>
    <w:p>
      <w:pPr>
        <w:pStyle w:val="FirstParagraph"/>
      </w:pPr>
      <w:r>
        <w:t xml:space="preserve">Medical researchers in France Paris have made significant contributions to public health initiatives. During the COVID-19 pandemic, teams at the Institut Pasteur developed rapid diagnostic tests and collaborated with global health agencies to distribute vaccines equitably. Furthermore, research on rare diseases conducted by teams at Hôpital Robert Debré has led to breakthroughs in personalized medicine, benefiting patients worldwide. These examples demonstrate how a Medical Researcher in France Paris not only advances scientific knowledge but also directly improves the quality of life for individuals and communities.</w:t>
      </w:r>
    </w:p>
    <w:bookmarkEnd w:id="26"/>
    <w:bookmarkStart w:id="27" w:name="conclusion"/>
    <w:p>
      <w:pPr>
        <w:pStyle w:val="Heading2"/>
      </w:pPr>
      <w:r>
        <w:t xml:space="preserve">Conclusion</w:t>
      </w:r>
    </w:p>
    <w:p>
      <w:pPr>
        <w:pStyle w:val="FirstParagraph"/>
      </w:pPr>
      <w:r>
        <w:t xml:space="preserve">In conclusion, the role of a Medical Researcher in France Paris is both dynamic and impactful. The city’s rich academic infrastructure, combined with its commitment to ethical research practices, positions it as a global leader in medical innovation. As this thesis has shown, challenges such as regulatory compliance and funding limitations are counterbalanced by unparalleled opportunities for collaboration and interdisciplinary work. Future Medical Researchers in Paris should continue to prioritize patient-centric approaches while leveraging the region’s unique resources to address emerging health challenges. By doing so, they will not only honor the legacy of Paris as a scientific capital but also contribute meaningfully to the global medical research community.</w:t>
      </w:r>
    </w:p>
    <w:bookmarkEnd w:id="27"/>
    <w:bookmarkStart w:id="28" w:name="references"/>
    <w:p>
      <w:pPr>
        <w:pStyle w:val="Heading2"/>
      </w:pPr>
      <w:r>
        <w:t xml:space="preserve">References</w:t>
      </w:r>
    </w:p>
    <w:p>
      <w:pPr>
        <w:pStyle w:val="FirstParagraph"/>
      </w:pPr>
      <w:r>
        <w:t xml:space="preserve">1. Institut Pasteur. (2023). Annual Report on Research Initiatives in Infectious Diseases. Paris: Pasteur Institute Press.</w:t>
      </w:r>
      <w:r>
        <w:br/>
      </w:r>
      <w:r>
        <w:t xml:space="preserve">2. European Commission. (2021). Ethical Guidelines for Medical Research with Human Participants in the EU.</w:t>
      </w:r>
      <w:r>
        <w:br/>
      </w:r>
      <w:r>
        <w:t xml:space="preserve">3. Sorbonne University. (2024). Case Studies in Neurodegenerative Disease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France, Paris</dc:title>
  <dc:creator/>
  <dc:language>en</dc:language>
  <cp:keywords/>
  <dcterms:created xsi:type="dcterms:W3CDTF">2026-07-23T22:49:00Z</dcterms:created>
  <dcterms:modified xsi:type="dcterms:W3CDTF">2026-07-23T22:49:00Z</dcterms:modified>
</cp:coreProperties>
</file>

<file path=docProps/custom.xml><?xml version="1.0" encoding="utf-8"?>
<Properties xmlns="http://schemas.openxmlformats.org/officeDocument/2006/custom-properties" xmlns:vt="http://schemas.openxmlformats.org/officeDocument/2006/docPropsVTypes"/>
</file>