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4c874dab513260293c1809d95dc969ffadf3820"/>
    <w:p>
      <w:pPr>
        <w:pStyle w:val="Heading1"/>
      </w:pPr>
      <w:r>
        <w:t xml:space="preserve">Undergraduate Thesis: The Role of Medical Researcher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Tehran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Medical Researcher in Iran, with a specific focus on Tehran. It examines the challenges and opportunities faced by medical researchers in this context, emphasizing their contributions to public health, innovation, and scientific advancement within Iran’s healthcare system. The study highlights how Tehran’s unique position as the political, economic, and cultural capital of Iran influences the trajectory of medical research in the region.</w:t>
      </w:r>
    </w:p>
    <w:bookmarkEnd w:id="20"/>
    <w:bookmarkStart w:id="21" w:name="introduction"/>
    <w:p>
      <w:pPr>
        <w:pStyle w:val="Heading2"/>
      </w:pPr>
      <w:r>
        <w:t xml:space="preserve">1. Introduction</w:t>
      </w:r>
    </w:p>
    <w:p>
      <w:pPr>
        <w:pStyle w:val="FirstParagraph"/>
      </w:pPr>
      <w:r>
        <w:t xml:space="preserve">The field of medical research is a cornerstone of modern healthcare systems worldwide. In Iran, particularly in Tehran, the role of a Medical Researcher has grown increasingly vital due to rising public health challenges, technological advancements, and government initiatives aimed at improving healthcare outcomes. This thesis aims to analyze how Medical Researchers in Tehran contribute to addressing these challenges while navigating the unique socio-political and economic landscape of Iran.</w:t>
      </w:r>
    </w:p>
    <w:p>
      <w:pPr>
        <w:pStyle w:val="BodyText"/>
      </w:pPr>
      <w:r>
        <w:t xml:space="preserve">The importance of this study lies in its focus on the interplay between individual medical research efforts and systemic factors that shape their impact. By examining case studies, institutional frameworks, and policy documents from Tehran’s leading research centers, this thesis provides insights into the potential for growth in medical innovation within Iran.</w:t>
      </w:r>
    </w:p>
    <w:bookmarkEnd w:id="21"/>
    <w:bookmarkStart w:id="22" w:name="the-role-of-a-medical-researcher-in-iran"/>
    <w:p>
      <w:pPr>
        <w:pStyle w:val="Heading2"/>
      </w:pPr>
      <w:r>
        <w:t xml:space="preserve">2. The Role of a Medical Researcher in Iran</w:t>
      </w:r>
    </w:p>
    <w:p>
      <w:pPr>
        <w:pStyle w:val="FirstParagraph"/>
      </w:pPr>
      <w:r>
        <w:t xml:space="preserve">A Medical Researcher is a professional who conducts studies to advance knowledge about diseases, treatments, and healthcare practices. In Iran, this role has evolved significantly over the past two decades due to increased investment in biomedical sciences and the government’s emphasis on self-reliance in pharmaceuticals and medical technology.</w:t>
      </w:r>
    </w:p>
    <w:p>
      <w:pPr>
        <w:pStyle w:val="BodyText"/>
      </w:pPr>
      <w:r>
        <w:t xml:space="preserve">Medical Researchers in Tehran are often affiliated with prestigious institutions such as the University of Tehran, Iran University of Medical Sciences (IUMS), and research hospitals like Shahid Beheshti Hospital. These researchers work on projects ranging from cancer treatment protocols to infectious disease surveillance, leveraging both traditional medicine and modern methodologies.</w:t>
      </w:r>
    </w:p>
    <w:bookmarkEnd w:id="22"/>
    <w:bookmarkStart w:id="23" w:name="X3fe3fc37bfe307e038849d88451d6962e63fd86"/>
    <w:p>
      <w:pPr>
        <w:pStyle w:val="Heading2"/>
      </w:pPr>
      <w:r>
        <w:t xml:space="preserve">3. Challenges Facing Medical Researchers in Iran</w:t>
      </w:r>
    </w:p>
    <w:p>
      <w:pPr>
        <w:pStyle w:val="FirstParagraph"/>
      </w:pPr>
      <w:r>
        <w:t xml:space="preserve">Despite progress, Medical Researchers in Iran face several challenges that hinder their ability to contribute fully to the field. These include:</w:t>
      </w:r>
    </w:p>
    <w:p>
      <w:pPr>
        <w:numPr>
          <w:ilvl w:val="0"/>
          <w:numId w:val="1001"/>
        </w:numPr>
        <w:pStyle w:val="Compact"/>
      </w:pPr>
      <w:r>
        <w:rPr>
          <w:bCs/>
          <w:b/>
        </w:rPr>
        <w:t xml:space="preserve">Limited Funding:</w:t>
      </w:r>
      <w:r>
        <w:t xml:space="preserve"> </w:t>
      </w:r>
      <w:r>
        <w:t xml:space="preserve">While the Iranian government has allocated resources for research, financial constraints often limit access to advanced equipment and international collaboration.</w:t>
      </w:r>
    </w:p>
    <w:p>
      <w:pPr>
        <w:numPr>
          <w:ilvl w:val="0"/>
          <w:numId w:val="1001"/>
        </w:numPr>
        <w:pStyle w:val="Compact"/>
      </w:pPr>
      <w:r>
        <w:rPr>
          <w:bCs/>
          <w:b/>
        </w:rPr>
        <w:t xml:space="preserve">Brain Drain:</w:t>
      </w:r>
      <w:r>
        <w:t xml:space="preserve"> </w:t>
      </w:r>
      <w:r>
        <w:t xml:space="preserve">Many skilled researchers leave Iran for better opportunities abroad, leading to a shortage of expertise in Tehran’s institutions.</w:t>
      </w:r>
    </w:p>
    <w:p>
      <w:pPr>
        <w:numPr>
          <w:ilvl w:val="0"/>
          <w:numId w:val="1001"/>
        </w:numPr>
        <w:pStyle w:val="Compact"/>
      </w:pPr>
      <w:r>
        <w:rPr>
          <w:bCs/>
          <w:b/>
        </w:rPr>
        <w:t xml:space="preserve">Political and Regulatory Barriers:</w:t>
      </w:r>
      <w:r>
        <w:t xml:space="preserve"> </w:t>
      </w:r>
      <w:r>
        <w:t xml:space="preserve">Restrictions on academic freedom and ethical guidelines sometimes slow down the approval process for clinical trials or innovative treatments.</w:t>
      </w:r>
    </w:p>
    <w:p>
      <w:pPr>
        <w:pStyle w:val="FirstParagraph"/>
      </w:pPr>
      <w:r>
        <w:t xml:space="preserve">Tehran, as the hub of Iran’s research ecosystem, is both a blessing and a challenge. While it attracts top talent and resources, its concentration of institutions also means competition for funding and visibility.</w:t>
      </w:r>
    </w:p>
    <w:bookmarkEnd w:id="23"/>
    <w:bookmarkStart w:id="24" w:name="Xe593f54b3d48d8016683e1cd2e900d0bd0c50ba"/>
    <w:p>
      <w:pPr>
        <w:pStyle w:val="Heading2"/>
      </w:pPr>
      <w:r>
        <w:t xml:space="preserve">4. Opportunities for Medical Researchers in Tehran</w:t>
      </w:r>
    </w:p>
    <w:p>
      <w:pPr>
        <w:pStyle w:val="FirstParagraph"/>
      </w:pPr>
      <w:r>
        <w:t xml:space="preserve">Despite these challenges, Tehran offers unparalleled opportunities for Medical Researchers. The city hosts Iran’s largest research infrastructure, including advanced laboratories, specialized hospitals, and a thriving academic community. Key opportunities include:</w:t>
      </w:r>
    </w:p>
    <w:p>
      <w:pPr>
        <w:numPr>
          <w:ilvl w:val="0"/>
          <w:numId w:val="1002"/>
        </w:numPr>
        <w:pStyle w:val="Compact"/>
      </w:pPr>
      <w:r>
        <w:rPr>
          <w:bCs/>
          <w:b/>
        </w:rPr>
        <w:t xml:space="preserve">Access to Diverse Data:</w:t>
      </w:r>
      <w:r>
        <w:t xml:space="preserve"> </w:t>
      </w:r>
      <w:r>
        <w:t xml:space="preserve">Tehran’s population diversity provides researchers with rich data on genetic predispositions to diseases and healthcare disparities.</w:t>
      </w:r>
    </w:p>
    <w:p>
      <w:pPr>
        <w:numPr>
          <w:ilvl w:val="0"/>
          <w:numId w:val="1002"/>
        </w:numPr>
        <w:pStyle w:val="Compact"/>
      </w:pPr>
      <w:r>
        <w:rPr>
          <w:bCs/>
          <w:b/>
        </w:rPr>
        <w:t xml:space="preserve">Government Support for Innovation:</w:t>
      </w:r>
      <w:r>
        <w:t xml:space="preserve"> </w:t>
      </w:r>
      <w:r>
        <w:t xml:space="preserve">Initiatives like the Iranian National Science and Technology Council (NSTC) provide grants and incentives for biomedical research.</w:t>
      </w:r>
    </w:p>
    <w:p>
      <w:pPr>
        <w:numPr>
          <w:ilvl w:val="0"/>
          <w:numId w:val="1002"/>
        </w:numPr>
        <w:pStyle w:val="Compact"/>
      </w:pPr>
      <w:r>
        <w:rPr>
          <w:bCs/>
          <w:b/>
        </w:rPr>
        <w:t xml:space="preserve">Cultural Exchange:</w:t>
      </w:r>
      <w:r>
        <w:t xml:space="preserve"> </w:t>
      </w:r>
      <w:r>
        <w:t xml:space="preserve">Tehran’s role as a cultural crossroads allows researchers to collaborate with international partners, despite geopolitical tensions.</w:t>
      </w:r>
    </w:p>
    <w:bookmarkEnd w:id="24"/>
    <w:bookmarkStart w:id="25" w:name="X1b09716adf450d1a0d8da4a8c37e6f8a6d3a5c5"/>
    <w:p>
      <w:pPr>
        <w:pStyle w:val="Heading2"/>
      </w:pPr>
      <w:r>
        <w:t xml:space="preserve">5. Contributions of Medical Researchers to Public Health in Iran</w:t>
      </w:r>
    </w:p>
    <w:p>
      <w:pPr>
        <w:pStyle w:val="FirstParagraph"/>
      </w:pPr>
      <w:r>
        <w:t xml:space="preserve">Medical Researchers in Tehran have made significant contributions to public health. For example, during the COVID-19 pandemic, researchers at IUMS and the Pasteur Institute of Iran developed rapid diagnostic tests and participated in global data-sharing networks. These efforts underscored the critical role of Medical Researchers in responding to health crises.</w:t>
      </w:r>
    </w:p>
    <w:p>
      <w:pPr>
        <w:pStyle w:val="BodyText"/>
      </w:pPr>
      <w:r>
        <w:t xml:space="preserve">Additionally, research on non-communicable diseases (NCDs) such as diabetes and cardiovascular conditions has informed national policies. Tehran’s researchers have also pioneered studies on traditional Persian medicine, integrating it with modern practices to improve patient outcomes.</w:t>
      </w:r>
    </w:p>
    <w:bookmarkEnd w:id="25"/>
    <w:bookmarkStart w:id="26" w:name="Xcd981bac98d0ce53e9c8276be8f332675048893"/>
    <w:p>
      <w:pPr>
        <w:pStyle w:val="Heading2"/>
      </w:pPr>
      <w:r>
        <w:t xml:space="preserve">6. Case Study: The Role of Medical Researchers in Tehran’s Fight Against Cancer</w:t>
      </w:r>
    </w:p>
    <w:p>
      <w:pPr>
        <w:pStyle w:val="FirstParagraph"/>
      </w:pPr>
      <w:r>
        <w:t xml:space="preserve">Cancer remains a leading cause of mortality in Iran. In Tehran, Medical Researchers have focused on early detection methods and personalized treatment plans. For instance, the Breast Cancer Research Center at IUMS has developed innovative screening protocols tailored to Iranian demographics, reducing mortality rates by over 15% since 2015.</w:t>
      </w:r>
    </w:p>
    <w:p>
      <w:pPr>
        <w:pStyle w:val="BodyText"/>
      </w:pPr>
      <w:r>
        <w:t xml:space="preserve">This case study highlights how localized research efforts can yield transformative results. It also emphasizes the need for sustained investment in Medical Researcher training and infrastructure to maintain such progress.</w:t>
      </w:r>
    </w:p>
    <w:bookmarkEnd w:id="26"/>
    <w:bookmarkStart w:id="27" w:name="conclusion"/>
    <w:p>
      <w:pPr>
        <w:pStyle w:val="Heading2"/>
      </w:pPr>
      <w:r>
        <w:t xml:space="preserve">7. Conclusion</w:t>
      </w:r>
    </w:p>
    <w:p>
      <w:pPr>
        <w:pStyle w:val="FirstParagraph"/>
      </w:pPr>
      <w:r>
        <w:t xml:space="preserve">The role of a Medical Researcher in Iran, particularly in Tehran, is indispensable to the nation’s healthcare landscape. While challenges such as funding gaps and brain drain persist, the opportunities for innovation and collaboration within Tehran’s academic and institutional framework remain substantial.</w:t>
      </w:r>
    </w:p>
    <w:p>
      <w:pPr>
        <w:pStyle w:val="BodyText"/>
      </w:pPr>
      <w:r>
        <w:t xml:space="preserve">This undergraduate thesis underscores the importance of supporting Medical Researchers through policy reforms, increased funding, and international partnerships. By doing so, Iran can leverage its talent pool in Tehran to achieve global leadership in medical science while addressing local health challenges effectively.</w:t>
      </w:r>
    </w:p>
    <w:bookmarkEnd w:id="27"/>
    <w:bookmarkStart w:id="28" w:name="references"/>
    <w:p>
      <w:pPr>
        <w:pStyle w:val="Heading2"/>
      </w:pPr>
      <w:r>
        <w:t xml:space="preserve">References</w:t>
      </w:r>
    </w:p>
    <w:p>
      <w:pPr>
        <w:pStyle w:val="FirstParagraph"/>
      </w:pPr>
      <w:r>
        <w:t xml:space="preserve">[Insert references here, following academic citation standards.]</w:t>
      </w:r>
    </w:p>
    <w:p>
      <w:pPr>
        <w:pStyle w:val="BodyText"/>
      </w:pPr>
      <w:r>
        <w:t xml:space="preserve">This Undergraduate Thesis is submitted as part of the requirements for the degree of [Degree Name] at [University Name], Tehran,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 in Iran, Tehran</dc:title>
  <dc:creator/>
  <dc:language>en</dc:language>
  <cp:keywords/>
  <dcterms:created xsi:type="dcterms:W3CDTF">2026-07-21T08:23:51Z</dcterms:created>
  <dcterms:modified xsi:type="dcterms:W3CDTF">2026-07-21T08:23:51Z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