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Medical</w:t>
      </w:r>
      <w:r>
        <w:t xml:space="preserve"> </w:t>
      </w:r>
      <w:r>
        <w:t xml:space="preserve">Researcher</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7" w:name="Xaf4e20e7d71a7815700ca96a5c68fbed9a037ca"/>
    <w:p>
      <w:pPr>
        <w:pStyle w:val="Heading1"/>
      </w:pPr>
      <w:r>
        <w:t xml:space="preserve">Undergraduate Thesis: The Role of a Medical Researcher in Israel Tel Aviv</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Israel</w:t>
      </w:r>
      <w:r>
        <w:br/>
      </w:r>
      <w:r>
        <w:rPr>
          <w:bCs/>
          <w:b/>
        </w:rPr>
        <w:t xml:space="preserve">Date:</w:t>
      </w:r>
      <w:r>
        <w:t xml:space="preserve"> </w:t>
      </w:r>
      <w:r>
        <w:t xml:space="preserve">[Insert Date]</w:t>
      </w:r>
    </w:p>
    <w:bookmarkStart w:id="20" w:name="introduction"/>
    <w:p>
      <w:pPr>
        <w:pStyle w:val="Heading2"/>
      </w:pPr>
      <w:r>
        <w:t xml:space="preserve">Introduction</w:t>
      </w:r>
    </w:p>
    <w:p>
      <w:pPr>
        <w:pStyle w:val="FirstParagraph"/>
      </w:pPr>
      <w:r>
        <w:t xml:space="preserve">The field of medical research is a cornerstone of modern healthcare, driving innovation and improving patient outcomes globally. In the context of Israel Tel Aviv, a city renowned for its technological and scientific advancements, the role of a Medical Researcher is both critical and uniquely positioned within a dynamic socio-political landscape. This undergraduate thesis explores the multifaceted responsibilities of medical researchers in Tel Aviv, their contributions to global health science, and the challenges they face in an environment characterized by rapid innovation, interdisciplinary collaboration, and high academic standards.</w:t>
      </w:r>
    </w:p>
    <w:bookmarkEnd w:id="20"/>
    <w:bookmarkStart w:id="21" w:name="X2affdf1b04b82331532cf0f419476a65613b44c"/>
    <w:p>
      <w:pPr>
        <w:pStyle w:val="Heading2"/>
      </w:pPr>
      <w:r>
        <w:t xml:space="preserve">Historical Context: Medical Research in Israel Tel Aviv</w:t>
      </w:r>
    </w:p>
    <w:p>
      <w:pPr>
        <w:pStyle w:val="FirstParagraph"/>
      </w:pPr>
      <w:r>
        <w:t xml:space="preserve">Tel Aviv has long been a hub for scientific inquiry in Israel. As the country's second-largest city and a center for biotechnology, pharmaceuticals, and medical innovation, it houses world-renowned institutions such as the Sheba Medical Center (Tel Hashomer), Sourasky Medical Center (Ichilov Hospital), and the Tel Aviv University Faculty of Medicine. These institutions have played a pivotal role in advancing research in areas like cancer genomics, infectious diseases, and regenerative medicine. The historical development of medical research in Tel Aviv reflects its integration into Israel's broader scientific ecosystem, which has been supported by government initiatives such as the Israel Innovation Authority and collaborations with global health organizations.</w:t>
      </w:r>
    </w:p>
    <w:bookmarkEnd w:id="21"/>
    <w:bookmarkStart w:id="22" w:name="Xc4c2f6b8340efb4f532c1ef687f92536eee1199"/>
    <w:p>
      <w:pPr>
        <w:pStyle w:val="Heading2"/>
      </w:pPr>
      <w:r>
        <w:t xml:space="preserve">The Role of a Medical Researcher in Modern Healthcare</w:t>
      </w:r>
    </w:p>
    <w:p>
      <w:pPr>
        <w:pStyle w:val="FirstParagraph"/>
      </w:pPr>
      <w:r>
        <w:t xml:space="preserve">A Medical Researcher in Tel Aviv operates at the intersection of clinical practice, laboratory science, and interdisciplinary collaboration. Their primary responsibilities include designing experiments, analyzing data, publishing findings in peer-reviewed journals, and translating scientific discoveries into practical applications for patient care. In Israel's highly competitive academic environment, medical researchers must also secure funding through grants from entities like the European Research Council or private sector partnerships.</w:t>
      </w:r>
    </w:p>
    <w:p>
      <w:pPr>
        <w:pStyle w:val="BodyText"/>
      </w:pPr>
      <w:r>
        <w:t xml:space="preserve">One of the unique aspects of being a medical researcher in Tel Aviv is the city’s proximity to both global and regional healthcare challenges. For instance, researchers in Tel Aviv have contributed to studies on pandemics, such as their work during the COVID-19 crisis, which included rapid development of diagnostic tools and vaccine research. This dual focus on global health issues and localized medical needs underscores the adaptability required of medical researchers in this region.</w:t>
      </w:r>
    </w:p>
    <w:bookmarkEnd w:id="22"/>
    <w:bookmarkStart w:id="23" w:name="X271ef9e81104b7dcb1767aa9b854bf116b9279d"/>
    <w:p>
      <w:pPr>
        <w:pStyle w:val="Heading2"/>
      </w:pPr>
      <w:r>
        <w:t xml:space="preserve">Key Institutions Driving Medical Research in Tel Aviv</w:t>
      </w:r>
    </w:p>
    <w:p>
      <w:pPr>
        <w:pStyle w:val="FirstParagraph"/>
      </w:pPr>
      <w:r>
        <w:t xml:space="preserve">The landscape of medical research in Tel Aviv is shaped by a network of leading institutions. The Sheba Medical Center, affiliated with Tel Aviv University, is one of the largest hospitals in Europe and conducts groundbreaking research on precision medicine and artificial intelligence in healthcare. Similarly, the Hadassah Medical Organization (though headquartered in Jerusalem) maintains strong ties to Tel Aviv researchers through collaborative projects in neurology and cardiology.</w:t>
      </w:r>
    </w:p>
    <w:p>
      <w:pPr>
        <w:pStyle w:val="BodyText"/>
      </w:pPr>
      <w:r>
        <w:t xml:space="preserve">Academic institutions such as Tel Aviv University’s Sackler Faculty of Medicine provide the theoretical foundation for many medical researchers, while affiliated research centers like the Center for Biological Diversity or the Sagol School of Neuroscience foster innovation in molecular biology and neuroscience. These institutions emphasize interdisciplinary work, often involving partnerships between engineers, data scientists, and clinicians to address complex health challenges.</w:t>
      </w:r>
    </w:p>
    <w:bookmarkEnd w:id="23"/>
    <w:bookmarkStart w:id="24" w:name="Xcad800dbd8597d5ff04468a4cc20f37d1d4a4a3"/>
    <w:p>
      <w:pPr>
        <w:pStyle w:val="Heading2"/>
      </w:pPr>
      <w:r>
        <w:t xml:space="preserve">Challenges Facing Medical Researchers in Israel Tel Aviv</w:t>
      </w:r>
    </w:p>
    <w:p>
      <w:pPr>
        <w:pStyle w:val="FirstParagraph"/>
      </w:pPr>
      <w:r>
        <w:t xml:space="preserve">Despite its strengths, the role of a medical researcher in Tel Aviv is not without challenges. One major issue is the high demand for funding due to the competitive nature of Israeli science. Researchers must often balance clinical responsibilities with research, a challenge exacerbated by long working hours and regulatory requirements imposed by Israel’s Ministry of Health.</w:t>
      </w:r>
    </w:p>
    <w:p>
      <w:pPr>
        <w:pStyle w:val="BodyText"/>
      </w:pPr>
      <w:r>
        <w:t xml:space="preserve">Another challenge lies in navigating ethical and geopolitical complexities, particularly when conducting research on sensitive topics such as genetic studies involving Middle Eastern populations. Ensuring compliance with both Israeli laws and international standards (e.g., GDPR for data privacy) requires careful planning and collaboration with legal experts.</w:t>
      </w:r>
    </w:p>
    <w:bookmarkEnd w:id="24"/>
    <w:bookmarkStart w:id="25" w:name="X7a8c16ba06a7153b5d2e79f6e6218e940b6cc84"/>
    <w:p>
      <w:pPr>
        <w:pStyle w:val="Heading2"/>
      </w:pPr>
      <w:r>
        <w:t xml:space="preserve">The Future of Medical Research in Tel Aviv</w:t>
      </w:r>
    </w:p>
    <w:p>
      <w:pPr>
        <w:pStyle w:val="FirstParagraph"/>
      </w:pPr>
      <w:r>
        <w:t xml:space="preserve">The future of medical research in Israel Tel Aviv is bright, driven by its strong emphasis on innovation, technology, and interdisciplinary approaches. Emerging fields such as synthetic biology, AI-driven diagnostics, and personalized medicine are likely to shape the next generation of medical researchers. Additionally, the city’s vibrant startup ecosystem provides opportunities for researchers to commercialize their findings through ventures like MedTech companies or biotech firms.</w:t>
      </w:r>
    </w:p>
    <w:p>
      <w:pPr>
        <w:pStyle w:val="BodyText"/>
      </w:pPr>
      <w:r>
        <w:t xml:space="preserve">However, sustaining this trajectory will require continued investment in education and infrastructure. Undergraduate students pursuing careers as medical researchers must be equipped with both technical expertise and soft skills such as collaboration, communication, and ethical reasoning to thrive in this dynamic environment.</w:t>
      </w:r>
    </w:p>
    <w:bookmarkEnd w:id="25"/>
    <w:bookmarkStart w:id="26" w:name="conclusion"/>
    <w:p>
      <w:pPr>
        <w:pStyle w:val="Heading2"/>
      </w:pPr>
      <w:r>
        <w:t xml:space="preserve">Conclusion</w:t>
      </w:r>
    </w:p>
    <w:p>
      <w:pPr>
        <w:pStyle w:val="FirstParagraph"/>
      </w:pPr>
      <w:r>
        <w:t xml:space="preserve">This undergraduate thesis has highlighted the critical role of a Medical Researcher in Israel Tel Aviv, emphasizing their contributions to global health science through innovative research and interdisciplinary collaboration. As Tel Aviv continues to emerge as a leader in medical innovation, the challenges faced by researchers must be addressed through systemic support, funding opportunities, and policy reforms. For students aspiring to enter this field, understanding the unique context of Israeli medical research is essential for making meaningful contributions to both local and global healthcare systems.</w:t>
      </w:r>
    </w:p>
    <w:p>
      <w:pPr>
        <w:pStyle w:val="BodyText"/>
      </w:pPr>
      <w:r>
        <w:rPr>
          <w:bCs/>
          <w:b/>
        </w:rPr>
        <w:t xml:space="preserve">Keywords:</w:t>
      </w:r>
      <w:r>
        <w:t xml:space="preserve"> </w:t>
      </w:r>
      <w:r>
        <w:t xml:space="preserve">Undergraduate Thesis, Medical Researcher, Israel Tel Aviv</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Medical Researcher in Israel Tel Aviv</dc:title>
  <dc:creator/>
  <dc:language>en</dc:language>
  <cp:keywords/>
  <dcterms:created xsi:type="dcterms:W3CDTF">2026-07-23T20:15:30Z</dcterms:created>
  <dcterms:modified xsi:type="dcterms:W3CDTF">2026-07-23T20:15:30Z</dcterms:modified>
</cp:coreProperties>
</file>

<file path=docProps/custom.xml><?xml version="1.0" encoding="utf-8"?>
<Properties xmlns="http://schemas.openxmlformats.org/officeDocument/2006/custom-properties" xmlns:vt="http://schemas.openxmlformats.org/officeDocument/2006/docPropsVTypes"/>
</file>