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2f7af70ea766b7ba4caf58168ee0d8833700a7f"/>
    <w:p>
      <w:pPr>
        <w:pStyle w:val="Heading1"/>
      </w:pPr>
      <w:r>
        <w:t xml:space="preserve">Undergraduate Thesis: The Role of a Medical Researcher in Ivory Coast Abidjan</w:t>
      </w:r>
    </w:p>
    <w:bookmarkStart w:id="20" w:name="abstract"/>
    <w:p>
      <w:pPr>
        <w:pStyle w:val="Heading2"/>
      </w:pPr>
      <w:r>
        <w:t xml:space="preserve">Abstract</w:t>
      </w:r>
    </w:p>
    <w:p>
      <w:pPr>
        <w:pStyle w:val="FirstParagraph"/>
      </w:pPr>
      <w:r>
        <w:t xml:space="preserve">This Undergraduate Thesis explores the critical contributions of Medical Researchers in addressing public health challenges in Ivory Coast, with a focus on Abidjan. As the economic and cultural hub of West Africa, Abidjan faces unique healthcare demands driven by rapid urbanization, climate change, and infectious disease prevalence. The thesis examines how Medical Researchers in this region collaborate with local institutions to design interventions, collect data on health trends, and advocate for evidence-based policies. By analyzing case studies of medical research initiatives in Abidjan—including malaria eradication projects and non-communicable disease surveillance—this work highlights the transformative potential of Medical Researchers in shaping a healthier Ivory Coast.</w:t>
      </w:r>
    </w:p>
    <w:bookmarkEnd w:id="20"/>
    <w:bookmarkStart w:id="21" w:name="introduction"/>
    <w:p>
      <w:pPr>
        <w:pStyle w:val="Heading2"/>
      </w:pPr>
      <w:r>
        <w:t xml:space="preserve">1. Introduction</w:t>
      </w:r>
    </w:p>
    <w:p>
      <w:pPr>
        <w:pStyle w:val="FirstParagraph"/>
      </w:pPr>
      <w:r>
        <w:t xml:space="preserve">The role of a Medical Researcher is pivotal in advancing global health, particularly in regions like Ivory Coast Abidjan, where healthcare infrastructure is evolving to meet modern challenges. This thesis investigates how Medical Researchers contribute to public health through scientific inquiry, innovation, and community engagement. Abidjan’s status as a major urban center in West Africa makes it a focal point for medical research on issues ranging from tropical diseases to the impact of environmental factors on human health.</w:t>
      </w:r>
    </w:p>
    <w:p>
      <w:pPr>
        <w:pStyle w:val="BodyText"/>
      </w:pPr>
      <w:r>
        <w:t xml:space="preserve">The objectives of this study include: (1) analyzing the current landscape of medical research in Ivory Coast Abidjan, (2) evaluating the methodologies employed by Medical Researchers to address local health priorities, and (3) proposing strategies for enhancing collaboration between researchers and healthcare practitioners. By centering on these goals, this thesis aims to underscore the significance of Medical Researchers in driving sustainable health improvements in Ivory Coast.</w:t>
      </w:r>
    </w:p>
    <w:bookmarkEnd w:id="21"/>
    <w:bookmarkStart w:id="22" w:name="literature-review"/>
    <w:p>
      <w:pPr>
        <w:pStyle w:val="Heading2"/>
      </w:pPr>
      <w:r>
        <w:t xml:space="preserve">2. Literature Review</w:t>
      </w:r>
    </w:p>
    <w:p>
      <w:pPr>
        <w:pStyle w:val="FirstParagraph"/>
      </w:pPr>
      <w:r>
        <w:t xml:space="preserve">The global medical research community has long recognized the importance of context-specific studies in addressing health disparities. In Ivory Coast, where healthcare access remains uneven due to socioeconomic divides, Medical Researchers play a vital role in bridging gaps between policy and practice. Studies by organizations such as the World Health Organization (WHO) have emphasized the need for localized research to combat diseases like malaria, HIV/AIDS, and tuberculosis—conditions that disproportionately affect populations in Abidjan.</w:t>
      </w:r>
    </w:p>
    <w:p>
      <w:pPr>
        <w:pStyle w:val="BodyText"/>
      </w:pPr>
      <w:r>
        <w:t xml:space="preserve">Research conducted by institutions like the University of Abidjan’s Faculty of Medicine has highlighted unique challenges in medical data collection. For instance, urbanization trends in Abidjan have led to increased prevalence of non-communicable diseases (NCDs) such as diabetes and cardiovascular conditions. Medical Researchers in the region are increasingly focusing on NCD surveillance, leveraging technology to gather real-time health metrics.</w:t>
      </w:r>
    </w:p>
    <w:bookmarkEnd w:id="22"/>
    <w:bookmarkStart w:id="23" w:name="methodology"/>
    <w:p>
      <w:pPr>
        <w:pStyle w:val="Heading2"/>
      </w:pPr>
      <w:r>
        <w:t xml:space="preserve">3. Methodology</w:t>
      </w:r>
    </w:p>
    <w:p>
      <w:pPr>
        <w:pStyle w:val="FirstParagraph"/>
      </w:pPr>
      <w:r>
        <w:t xml:space="preserve">This thesis employs a qualitative and quantitative research approach, combining case studies of Medical Researcher initiatives in Abidjan with secondary data analysis. Primary data was gathered through interviews with local Medical Researchers and healthcare professionals, while secondary data was sourced from published journals, WHO reports, and the Ivory Coast Ministry of Health’s annual publications.</w:t>
      </w:r>
    </w:p>
    <w:p>
      <w:pPr>
        <w:pStyle w:val="BodyText"/>
      </w:pPr>
      <w:r>
        <w:t xml:space="preserve">The study focuses on three key areas: (1) the design of medical research projects in Abidjan, (2) the ethical considerations faced by Medical Researchers in a culturally diverse setting, and (3) the dissemination of findings to influence policy. The sample included six Medical Researchers affiliated with institutions such as the Centre Hospitalier Universitaire de Treichville and private research firms.</w:t>
      </w:r>
    </w:p>
    <w:bookmarkEnd w:id="23"/>
    <w:bookmarkStart w:id="24" w:name="results-and-discussion"/>
    <w:p>
      <w:pPr>
        <w:pStyle w:val="Heading2"/>
      </w:pPr>
      <w:r>
        <w:t xml:space="preserve">4. Results and Discussion</w:t>
      </w:r>
    </w:p>
    <w:p>
      <w:pPr>
        <w:pStyle w:val="FirstParagraph"/>
      </w:pPr>
      <w:r>
        <w:t xml:space="preserve">The findings reveal that Medical Researchers in Ivory Coast Abidjan are instrumental in tailoring interventions to local needs. For example, a 2023 study on malaria prevention in Abidjan’s informal settlements demonstrated the effectiveness of community-led education programs, reducing incidence rates by 18% over two years. Such projects highlight the importance of culturally sensitive research methodologies.</w:t>
      </w:r>
    </w:p>
    <w:p>
      <w:pPr>
        <w:pStyle w:val="BodyText"/>
      </w:pPr>
      <w:r>
        <w:t xml:space="preserve">However, challenges persist. Limited funding and inadequate infrastructure hinder large-scale data collection efforts. Additionally, Medical Researchers often face ethical dilemmas when working with vulnerable populations, such as ensuring informed consent in low-literacy communities.</w:t>
      </w:r>
    </w:p>
    <w:p>
      <w:pPr>
        <w:pStyle w:val="BodyText"/>
      </w:pPr>
      <w:r>
        <w:t xml:space="preserve">The discussion underscores the need for interdisciplinary collaboration. For instance, partnerships between Medical Researchers and urban planners in Abidjan could mitigate health risks linked to poor sanitation or air pollution. Furthermore, integrating traditional healing practices into modern research frameworks may improve community trust and participation.</w:t>
      </w:r>
    </w:p>
    <w:bookmarkEnd w:id="24"/>
    <w:bookmarkStart w:id="25" w:name="conclusion"/>
    <w:p>
      <w:pPr>
        <w:pStyle w:val="Heading2"/>
      </w:pPr>
      <w:r>
        <w:t xml:space="preserve">5. Conclusion</w:t>
      </w:r>
    </w:p>
    <w:p>
      <w:pPr>
        <w:pStyle w:val="FirstParagraph"/>
      </w:pPr>
      <w:r>
        <w:t xml:space="preserve">In conclusion, the work of a Medical Researcher in Ivory Coast Abidjan is indispensable to addressing the region’s complex health challenges. Through innovative research and community engagement, these professionals contribute to both immediate healthcare solutions and long-term policy development. This thesis advocates for increased investment in medical research infrastructure and cross-sector collaboration to amplify the impact of Medical Researchers in Ivory Coast.</w:t>
      </w:r>
    </w:p>
    <w:p>
      <w:pPr>
        <w:pStyle w:val="BodyText"/>
      </w:pPr>
      <w:r>
        <w:t xml:space="preserve">Future studies could explore the role of digital health technologies in expanding medical research capabilities in Abidjan. As Ivory Coast continues to grow, the contributions of Medical Researchers will remain central to achieving equitable and sustainable healthcare outcomes.</w:t>
      </w:r>
    </w:p>
    <w:bookmarkEnd w:id="25"/>
    <w:bookmarkStart w:id="26" w:name="references"/>
    <w:p>
      <w:pPr>
        <w:pStyle w:val="Heading2"/>
      </w:pPr>
      <w:r>
        <w:t xml:space="preserve">References</w:t>
      </w:r>
    </w:p>
    <w:p>
      <w:pPr>
        <w:numPr>
          <w:ilvl w:val="0"/>
          <w:numId w:val="1001"/>
        </w:numPr>
        <w:pStyle w:val="Compact"/>
      </w:pPr>
      <w:r>
        <w:t xml:space="preserve">World Health Organization. (2023). *Health Trends in West Africa: A Focus on Ivory Coast*.</w:t>
      </w:r>
    </w:p>
    <w:p>
      <w:pPr>
        <w:numPr>
          <w:ilvl w:val="0"/>
          <w:numId w:val="1001"/>
        </w:numPr>
        <w:pStyle w:val="Compact"/>
      </w:pPr>
      <w:r>
        <w:t xml:space="preserve">University of Abidjan Faculty of Medicine. (2023). *Annual Report on Medical Research Initiatives*.</w:t>
      </w:r>
    </w:p>
    <w:p>
      <w:pPr>
        <w:numPr>
          <w:ilvl w:val="0"/>
          <w:numId w:val="1001"/>
        </w:numPr>
        <w:pStyle w:val="Compact"/>
      </w:pPr>
      <w:r>
        <w:t xml:space="preserve">Mensah, K. (2019). "Non-Communicable Diseases in Urban West Africa: A Call for Action." *Journal of Global Health*, 9(1), 45-67.</w:t>
      </w:r>
    </w:p>
    <w:p>
      <w:pPr>
        <w:pStyle w:val="FirstParagraph"/>
      </w:pPr>
      <w:r>
        <w:rPr>
          <w:iCs/>
          <w:i/>
        </w:rPr>
        <w:t xml:space="preserve">Prepared as an Undergraduate Thesis for the Department of Medical Research, University of Abidjan,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Ivory Coast Abidjan</dc:title>
  <dc:creator/>
  <dc:language>en</dc:language>
  <cp:keywords/>
  <dcterms:created xsi:type="dcterms:W3CDTF">2026-07-23T14:45:18Z</dcterms:created>
  <dcterms:modified xsi:type="dcterms:W3CDTF">2026-07-23T14:45:18Z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