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c2dff9492a9c704d6eac53dc5ea95cac6f08729"/>
    <w:p>
      <w:pPr>
        <w:pStyle w:val="Heading1"/>
      </w:pPr>
      <w:r>
        <w:t xml:space="preserve">Undergraduate Thesis: The Role of a Medical Researcher in Japan Kyoto</w:t>
      </w:r>
    </w:p>
    <w:bookmarkStart w:id="20" w:name="abstract"/>
    <w:p>
      <w:pPr>
        <w:pStyle w:val="Heading2"/>
      </w:pPr>
      <w:r>
        <w:t xml:space="preserve">Abstract</w:t>
      </w:r>
    </w:p>
    <w:p>
      <w:pPr>
        <w:pStyle w:val="FirstParagraph"/>
      </w:pPr>
      <w:r>
        <w:t xml:space="preserve">This Undergraduate Thesis explores the evolving role of a Medical Researcher within the academic and clinical ecosystems of Japan, with a specific focus on Kyoto. As one of Japan’s most historically significant and scientifically advanced regions, Kyoto offers unique opportunities for medical research due to its blend of traditional knowledge systems, cutting-edge technological infrastructure, and interdisciplinary collaboration. This study examines how Medical Researchers in Kyoto contribute to global health challenges while navigating cultural, ethical, and institutional frameworks specific to Japanese society. Through a combination of qualitative analysis of research policies and case studies of Kyoto-based institutions, this thesis highlights the importance of fostering innovation in medical research within the context of Japan’s unique societal values.</w:t>
      </w:r>
    </w:p>
    <w:bookmarkEnd w:id="20"/>
    <w:bookmarkStart w:id="21" w:name="introduction"/>
    <w:p>
      <w:pPr>
        <w:pStyle w:val="Heading2"/>
      </w:pPr>
      <w:r>
        <w:t xml:space="preserve">Introduction</w:t>
      </w:r>
    </w:p>
    <w:p>
      <w:pPr>
        <w:pStyle w:val="FirstParagraph"/>
      </w:pPr>
      <w:r>
        <w:t xml:space="preserve">The field of medical research is increasingly globalized, yet it remains deeply influenced by local contexts. In Japan, where healthcare systems prioritize preventive care and long-term patient outcomes, Medical Researchers play a pivotal role in advancing both clinical practice and public health strategies. Kyoto, as the cultural and intellectual heart of Japan for over a millennium, has become a hub for medical innovation through institutions such as Kyoto University’s Graduate School of Medicine and the National Institutes of Biomedical Innovation (NIBIO), which are renowned worldwide for their contributions to biomedical sciences. This thesis aims to analyze how Medical Researchers in Kyoto balance traditional methodologies with modern scientific advancements, while adhering to Japan’s stringent regulatory environment and cultural norms.</w:t>
      </w:r>
    </w:p>
    <w:bookmarkEnd w:id="21"/>
    <w:bookmarkStart w:id="22" w:name="X8681e897df431bbe0ff8b5b21907d562561223b"/>
    <w:p>
      <w:pPr>
        <w:pStyle w:val="Heading2"/>
      </w:pPr>
      <w:r>
        <w:t xml:space="preserve">Contextual Background: Medical Research in Japan</w:t>
      </w:r>
    </w:p>
    <w:p>
      <w:pPr>
        <w:pStyle w:val="FirstParagraph"/>
      </w:pPr>
      <w:r>
        <w:t xml:space="preserve">Japan’s healthcare system is characterized by high life expectancy, universal health insurance coverage, and a strong emphasis on elderly care. These factors create a unique research landscape where Medical Researchers must address both acute and chronic diseases while integrating culturally specific practices such as</w:t>
      </w:r>
      <w:r>
        <w:t xml:space="preserve"> </w:t>
      </w:r>
      <w:r>
        <w:rPr>
          <w:iCs/>
          <w:i/>
        </w:rPr>
        <w:t xml:space="preserve">kampo</w:t>
      </w:r>
      <w:r>
        <w:t xml:space="preserve"> </w:t>
      </w:r>
      <w:r>
        <w:t xml:space="preserve">(traditional herbal medicine) with evidence-based Western methodologies. Kyoto, home to numerous research institutions and hospitals, exemplifies this duality. For instance, the Kyoto Prefectural University of Medicine has pioneered studies on aging populations and neurodegenerative disorders, reflecting the region’s demographic priorities.</w:t>
      </w:r>
    </w:p>
    <w:bookmarkEnd w:id="22"/>
    <w:bookmarkStart w:id="23" w:name="role-of-a-medical-researcher-in-kyoto"/>
    <w:p>
      <w:pPr>
        <w:pStyle w:val="Heading2"/>
      </w:pPr>
      <w:r>
        <w:t xml:space="preserve">Role of a Medical Researcher in Kyoto</w:t>
      </w:r>
    </w:p>
    <w:p>
      <w:pPr>
        <w:pStyle w:val="FirstParagraph"/>
      </w:pPr>
      <w:r>
        <w:t xml:space="preserve">A Medical Researcher in Kyoto operates within a dynamic environment that demands interdisciplinary collaboration. Their responsibilities include conducting clinical trials, publishing peer-reviewed studies, and engaging with both academic and industrial partners. Key challenges include navigating Japan’s complex regulatory frameworks for drug approval and ensuring ethical compliance with the</w:t>
      </w:r>
      <w:r>
        <w:t xml:space="preserve"> </w:t>
      </w:r>
      <w:r>
        <w:rPr>
          <w:iCs/>
          <w:i/>
        </w:rPr>
        <w:t xml:space="preserve">Shinritsu</w:t>
      </w:r>
      <w:r>
        <w:t xml:space="preserve"> </w:t>
      </w:r>
      <w:r>
        <w:t xml:space="preserve">(autonomy) principle, which prioritizes patient dignity in research. Additionally, Medical Researchers in Kyoto often collaborate with institutions like the RIKEN Center for Integrative Medical Sciences to leverage advanced technologies such as AI-driven diagnostics and genomic editing.</w:t>
      </w:r>
    </w:p>
    <w:bookmarkEnd w:id="23"/>
    <w:bookmarkStart w:id="24" w:name="cultural-and-institutional-frameworks"/>
    <w:p>
      <w:pPr>
        <w:pStyle w:val="Heading2"/>
      </w:pPr>
      <w:r>
        <w:t xml:space="preserve">Cultural and Institutional Frameworks</w:t>
      </w:r>
    </w:p>
    <w:p>
      <w:pPr>
        <w:pStyle w:val="FirstParagraph"/>
      </w:pPr>
      <w:r>
        <w:t xml:space="preserve">Kyoto’s cultural heritage influences medical research in subtle yet profound ways. The concept of</w:t>
      </w:r>
      <w:r>
        <w:t xml:space="preserve"> </w:t>
      </w:r>
      <w:r>
        <w:rPr>
          <w:iCs/>
          <w:i/>
        </w:rPr>
        <w:t xml:space="preserve">wa</w:t>
      </w:r>
      <w:r>
        <w:t xml:space="preserve"> </w:t>
      </w:r>
      <w:r>
        <w:t xml:space="preserve">(harmony) shapes collaborative efforts between researchers, clinicians, and policymakers. For example, Kyoto University’s emphasis on holistic health outcomes reflects a societal preference for long-term solutions over short-term interventions. Furthermore, the city’s historical commitment to education—evident in its numerous research centers and libraries—creates an environment where Medical Researchers can access rare resources such as traditional medical texts alongside modern databases.</w:t>
      </w:r>
    </w:p>
    <w:bookmarkEnd w:id="24"/>
    <w:bookmarkStart w:id="25" w:name="X6108fe4b4aee9a3623d856461f17ef9ff68a6c4"/>
    <w:p>
      <w:pPr>
        <w:pStyle w:val="Heading2"/>
      </w:pPr>
      <w:r>
        <w:t xml:space="preserve">Case Studies: Kyoto’s Contributions to Medical Research</w:t>
      </w:r>
    </w:p>
    <w:p>
      <w:pPr>
        <w:pStyle w:val="FirstParagraph"/>
      </w:pPr>
      <w:r>
        <w:t xml:space="preserve">One notable example is the work of Kyoto-based researchers in regenerative medicine. Scientists at the Kyoto University iPS Cell Research Institute have made groundbreaking advancements in induced pluripotent stem cell (iPSC) technology, which holds promise for treating conditions like Parkinson’s disease and heart failure. Another case study involves collaborations between Medical Researchers and local hospitals to implement precision medicine tailored to Japan’s genetic diversity. These initiatives underscore Kyoto’s role as a bridge between traditional medical wisdom and cutting-edge innovation.</w:t>
      </w:r>
    </w:p>
    <w:bookmarkEnd w:id="25"/>
    <w:bookmarkStart w:id="26" w:name="challenges-and-opportunities"/>
    <w:p>
      <w:pPr>
        <w:pStyle w:val="Heading2"/>
      </w:pPr>
      <w:r>
        <w:t xml:space="preserve">Challenges and Opportunities</w:t>
      </w:r>
    </w:p>
    <w:p>
      <w:pPr>
        <w:pStyle w:val="FirstParagraph"/>
      </w:pPr>
      <w:r>
        <w:t xml:space="preserve">Despite its strengths, Kyoto faces challenges such as an aging population, limited funding for translational research, and competition from Tokyo-based institutions. However, the region’s unique positioning as a cultural and scientific crossroads presents opportunities for Medical Researchers to lead global efforts in areas like mental health stigma reduction and telemedicine adoption. Partnerships with international organizations like the World Health Organization (WHO) further amplify Kyoto’s impact on medical science.</w:t>
      </w:r>
    </w:p>
    <w:bookmarkEnd w:id="26"/>
    <w:bookmarkStart w:id="27" w:name="conclusion"/>
    <w:p>
      <w:pPr>
        <w:pStyle w:val="Heading2"/>
      </w:pPr>
      <w:r>
        <w:t xml:space="preserve">Conclusion</w:t>
      </w:r>
    </w:p>
    <w:p>
      <w:pPr>
        <w:pStyle w:val="FirstParagraph"/>
      </w:pPr>
      <w:r>
        <w:t xml:space="preserve">The role of a Medical Researcher in Japan Kyoto is both challenging and transformative. By integrating traditional knowledge systems, advanced technology, and interdisciplinary collaboration, these researchers contribute to solving some of the most pressing health challenges of the 21st century. This Undergraduate Thesis underscores the importance of contextualizing medical research within local cultures while fostering global partnerships. As Kyoto continues to evolve as a center for innovation, its Medical Researchers will remain at the forefront of shaping future healthcare paradigms in Japan and beyond.</w:t>
      </w:r>
    </w:p>
    <w:bookmarkEnd w:id="27"/>
    <w:bookmarkStart w:id="28" w:name="references"/>
    <w:p>
      <w:pPr>
        <w:pStyle w:val="Heading2"/>
      </w:pPr>
      <w:r>
        <w:t xml:space="preserve">References</w:t>
      </w:r>
    </w:p>
    <w:p>
      <w:pPr>
        <w:numPr>
          <w:ilvl w:val="0"/>
          <w:numId w:val="1001"/>
        </w:numPr>
        <w:pStyle w:val="Compact"/>
      </w:pPr>
      <w:r>
        <w:t xml:space="preserve">Kyoto University Graduate School of Medicine. (n.d.).</w:t>
      </w:r>
      <w:r>
        <w:t xml:space="preserve"> </w:t>
      </w:r>
      <w:r>
        <w:rPr>
          <w:iCs/>
          <w:i/>
        </w:rPr>
        <w:t xml:space="preserve">Research Activities in Aging and Neurodegenerative Diseases</w:t>
      </w:r>
      <w:r>
        <w:t xml:space="preserve">.</w:t>
      </w:r>
    </w:p>
    <w:p>
      <w:pPr>
        <w:numPr>
          <w:ilvl w:val="0"/>
          <w:numId w:val="1001"/>
        </w:numPr>
        <w:pStyle w:val="Compact"/>
      </w:pPr>
      <w:r>
        <w:t xml:space="preserve">National Institutes of Biomedical Innovation (NIBIO). (2023).</w:t>
      </w:r>
      <w:r>
        <w:t xml:space="preserve"> </w:t>
      </w:r>
      <w:r>
        <w:rPr>
          <w:iCs/>
          <w:i/>
        </w:rPr>
        <w:t xml:space="preserve">Advances in Regenerative Medicine</w:t>
      </w:r>
      <w:r>
        <w:t xml:space="preserve">.</w:t>
      </w:r>
    </w:p>
    <w:p>
      <w:pPr>
        <w:numPr>
          <w:ilvl w:val="0"/>
          <w:numId w:val="1001"/>
        </w:numPr>
        <w:pStyle w:val="Compact"/>
      </w:pPr>
      <w:r>
        <w:t xml:space="preserve">Rikkyo University. (2021).</w:t>
      </w:r>
      <w:r>
        <w:t xml:space="preserve"> </w:t>
      </w:r>
      <w:r>
        <w:rPr>
          <w:iCs/>
          <w:i/>
        </w:rPr>
        <w:t xml:space="preserve">Cultural Influences on Medical Research in Japan</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Japan Kyoto</dc:title>
  <dc:creator/>
  <dc:language>en</dc:language>
  <cp:keywords/>
  <dcterms:created xsi:type="dcterms:W3CDTF">2026-07-25T01:55:32Z</dcterms:created>
  <dcterms:modified xsi:type="dcterms:W3CDTF">2026-07-25T01:55:32Z</dcterms:modified>
</cp:coreProperties>
</file>

<file path=docProps/custom.xml><?xml version="1.0" encoding="utf-8"?>
<Properties xmlns="http://schemas.openxmlformats.org/officeDocument/2006/custom-properties" xmlns:vt="http://schemas.openxmlformats.org/officeDocument/2006/docPropsVTypes"/>
</file>