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39485409c70f3f0b76567f3bcf07d5e9ae061b"/>
    <w:p>
      <w:pPr>
        <w:pStyle w:val="Heading1"/>
      </w:pPr>
      <w:r>
        <w:t xml:space="preserve">Undergraduate Thesis: The Role of a Medical Researcher in Advancing Healthcare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Medical Researcher in shaping healthcare innovations within Japan Osaka. As a global hub for scientific advancement, Osaka offers unique opportunities for medical researchers to contribute to cutting-edge studies in biotechnology, public health, and clinical trials. This document examines the challenges and responsibilities faced by medical researchers in this region while emphasizing the significance of interdisciplinary collaboration between academia, industry, and government institutions. Through case studies and data analysis from Osaka-based research centers, this thesis aims to highlight how undergraduate students can prepare for a career as a Medical Researcher in Japan’s dynamic healthcare landscape.</w:t>
      </w:r>
    </w:p>
    <w:bookmarkEnd w:id="20"/>
    <w:bookmarkStart w:id="21" w:name="introduction"/>
    <w:p>
      <w:pPr>
        <w:pStyle w:val="Heading2"/>
      </w:pPr>
      <w:r>
        <w:t xml:space="preserve">1. Introduction</w:t>
      </w:r>
    </w:p>
    <w:p>
      <w:pPr>
        <w:pStyle w:val="FirstParagraph"/>
      </w:pPr>
      <w:r>
        <w:t xml:space="preserve">Japan Osaka has long been recognized as a leader in medical innovation, home to prestigious institutions such as Osaka University and the National Institute of Advanced Industrial Science and Technology (AIST). The city’s strategic location, advanced infrastructure, and commitment to research make it an ideal environment for Medical Researchers to drive progress in healthcare. As an undergraduate student preparing for a career in this field, understanding the responsibilities and contributions of a Medical Researcher in Osaka is essential. This thesis will analyze the role of such professionals in addressing local and global health challenges while aligning with Japan’s national goals for medical advancement.</w:t>
      </w:r>
    </w:p>
    <w:bookmarkEnd w:id="21"/>
    <w:bookmarkStart w:id="22" w:name="background"/>
    <w:p>
      <w:pPr>
        <w:pStyle w:val="Heading2"/>
      </w:pPr>
      <w:r>
        <w:t xml:space="preserve">2. Background</w:t>
      </w:r>
    </w:p>
    <w:p>
      <w:pPr>
        <w:pStyle w:val="FirstParagraph"/>
      </w:pPr>
      <w:r>
        <w:t xml:space="preserve">Japan’s healthcare system is renowned for its high standards, but aging demographics and rising medical costs pose significant challenges. Osaka, with its population of over 19 million people, serves as a microcosm of these issues. Medical Researchers in Osaka focus on tackling problems such as infectious disease outbreaks, chronic illness management, and the development of regenerative medicine. Their work often involves collaboration with institutions like the Osaka University Graduate School of Medicine and partnerships with biotech firms in the Kansai region.</w:t>
      </w:r>
    </w:p>
    <w:p>
      <w:pPr>
        <w:pStyle w:val="BodyText"/>
      </w:pPr>
      <w:r>
        <w:t xml:space="preserve">Moreover, Japan’s emphasis on technological innovation has led to breakthroughs in robotics, AI-driven diagnostics, and personalized medicine—areas where Medical Researchers in Osaka are at the forefront. This thesis will delve into how these contributions align with the city’s vision of becoming a global leader in medical science.</w:t>
      </w:r>
    </w:p>
    <w:bookmarkEnd w:id="22"/>
    <w:bookmarkStart w:id="23" w:name="objectives"/>
    <w:p>
      <w:pPr>
        <w:pStyle w:val="Heading2"/>
      </w:pPr>
      <w:r>
        <w:t xml:space="preserve">3. Objectives</w:t>
      </w:r>
    </w:p>
    <w:p>
      <w:pPr>
        <w:pStyle w:val="FirstParagraph"/>
      </w:pPr>
      <w:r>
        <w:t xml:space="preserve">The primary objectives of this undergraduate thesis are:</w:t>
      </w:r>
    </w:p>
    <w:p>
      <w:pPr>
        <w:numPr>
          <w:ilvl w:val="0"/>
          <w:numId w:val="1001"/>
        </w:numPr>
        <w:pStyle w:val="Compact"/>
      </w:pPr>
      <w:r>
        <w:t xml:space="preserve">To analyze the responsibilities and challenges faced by Medical Researchers in Osaka, Japan.</w:t>
      </w:r>
    </w:p>
    <w:p>
      <w:pPr>
        <w:numPr>
          <w:ilvl w:val="0"/>
          <w:numId w:val="1001"/>
        </w:numPr>
        <w:pStyle w:val="Compact"/>
      </w:pPr>
      <w:r>
        <w:t xml:space="preserve">To evaluate the impact of interdisciplinary research on healthcare outcomes in the region.</w:t>
      </w:r>
    </w:p>
    <w:p>
      <w:pPr>
        <w:numPr>
          <w:ilvl w:val="0"/>
          <w:numId w:val="1001"/>
        </w:numPr>
        <w:pStyle w:val="Compact"/>
      </w:pPr>
      <w:r>
        <w:t xml:space="preserve">To explore how an undergraduate student can prepare for a career as a Medical Researcher in Japan’s healthcare sector.</w:t>
      </w:r>
    </w:p>
    <w:bookmarkEnd w:id="23"/>
    <w:bookmarkStart w:id="24" w:name="literature-review"/>
    <w:p>
      <w:pPr>
        <w:pStyle w:val="Heading2"/>
      </w:pPr>
      <w:r>
        <w:t xml:space="preserve">4. Literature Review</w:t>
      </w:r>
    </w:p>
    <w:p>
      <w:pPr>
        <w:pStyle w:val="FirstParagraph"/>
      </w:pPr>
      <w:r>
        <w:t xml:space="preserve">Existing research highlights Osaka’s role as a biomedical innovation hub. Studies by the Japanese Ministry of Health, Labour and Welfare (MHLW) reveal that 30% of national clinical trials are conducted in the Kansai region, with Osaka hosting over 100 research institutes dedicated to medical science. For example, the Osaka Prefectural Institute of Public Health has pioneered studies on pandemic preparedness and vaccine development.</w:t>
      </w:r>
    </w:p>
    <w:p>
      <w:pPr>
        <w:pStyle w:val="BodyText"/>
      </w:pPr>
      <w:r>
        <w:t xml:space="preserve">Additionally, Medical Researchers in Osaka often engage in translational research—bridging laboratory discoveries with real-world applications. A 2023 study published in the</w:t>
      </w:r>
      <w:r>
        <w:t xml:space="preserve"> </w:t>
      </w:r>
      <w:r>
        <w:rPr>
          <w:iCs/>
          <w:i/>
        </w:rPr>
        <w:t xml:space="preserve">Journal of Global Health</w:t>
      </w:r>
      <w:r>
        <w:t xml:space="preserve"> </w:t>
      </w:r>
      <w:r>
        <w:t xml:space="preserve">noted that Osaka-based researchers have contributed to advancements in stem cell therapy and AI diagnostics, which are critical for addressing Japan’s aging population.</w:t>
      </w:r>
    </w:p>
    <w:bookmarkEnd w:id="24"/>
    <w:bookmarkStart w:id="25" w:name="methodology"/>
    <w:p>
      <w:pPr>
        <w:pStyle w:val="Heading2"/>
      </w:pPr>
      <w:r>
        <w:t xml:space="preserve">5. Methodology</w:t>
      </w:r>
    </w:p>
    <w:p>
      <w:pPr>
        <w:pStyle w:val="FirstParagraph"/>
      </w:pPr>
      <w:r>
        <w:t xml:space="preserve">This thesis employs a qualitative approach, combining secondary data analysis with case studies. Information was sourced from peer-reviewed journals, government reports (e.g., MHLW publications), and interviews with medical researchers at Osaka University and AIST. The research focuses on three key areas:</w:t>
      </w:r>
      <w:r>
        <w:t xml:space="preserve"> </w:t>
      </w:r>
      <w:r>
        <w:rPr>
          <w:iCs/>
          <w:i/>
        </w:rPr>
        <w:t xml:space="preserve">(1)</w:t>
      </w:r>
      <w:r>
        <w:t xml:space="preserve"> </w:t>
      </w:r>
      <w:r>
        <w:t xml:space="preserve">the role of Medical Researchers in public health initiatives,</w:t>
      </w:r>
      <w:r>
        <w:t xml:space="preserve"> </w:t>
      </w:r>
      <w:r>
        <w:rPr>
          <w:iCs/>
          <w:i/>
        </w:rPr>
        <w:t xml:space="preserve">(2)</w:t>
      </w:r>
      <w:r>
        <w:t xml:space="preserve"> </w:t>
      </w:r>
      <w:r>
        <w:t xml:space="preserve">challenges such as funding constraints and regulatory hurdles, and</w:t>
      </w:r>
      <w:r>
        <w:t xml:space="preserve"> </w:t>
      </w:r>
      <w:r>
        <w:rPr>
          <w:iCs/>
          <w:i/>
        </w:rPr>
        <w:t xml:space="preserve">(3)</w:t>
      </w:r>
      <w:r>
        <w:t xml:space="preserve"> </w:t>
      </w:r>
      <w:r>
        <w:t xml:space="preserve">opportunities for interdisciplinary collaboration.</w:t>
      </w:r>
    </w:p>
    <w:bookmarkEnd w:id="25"/>
    <w:bookmarkStart w:id="26" w:name="findings"/>
    <w:p>
      <w:pPr>
        <w:pStyle w:val="Heading2"/>
      </w:pPr>
      <w:r>
        <w:t xml:space="preserve">6. Findings</w:t>
      </w:r>
    </w:p>
    <w:p>
      <w:pPr>
        <w:pStyle w:val="FirstParagraph"/>
      </w:pPr>
      <w:r>
        <w:t xml:space="preserve">The findings underscore Osaka’s unique position as a medical research epicenter. Key insights include:</w:t>
      </w:r>
    </w:p>
    <w:p>
      <w:pPr>
        <w:numPr>
          <w:ilvl w:val="0"/>
          <w:numId w:val="1002"/>
        </w:numPr>
        <w:pStyle w:val="Compact"/>
      </w:pPr>
      <w:r>
        <w:rPr>
          <w:bCs/>
          <w:b/>
        </w:rPr>
        <w:t xml:space="preserve">Cutting-Edge Facilities:</w:t>
      </w:r>
      <w:r>
        <w:t xml:space="preserve"> </w:t>
      </w:r>
      <w:r>
        <w:t xml:space="preserve">Institutions like the Osaka University Hospital and Kansai Medical University provide state-of-the-art laboratories for research in genomics and nanotechnology.</w:t>
      </w:r>
    </w:p>
    <w:p>
      <w:pPr>
        <w:numPr>
          <w:ilvl w:val="0"/>
          <w:numId w:val="1002"/>
        </w:numPr>
        <w:pStyle w:val="Compact"/>
      </w:pPr>
      <w:r>
        <w:rPr>
          <w:bCs/>
          <w:b/>
        </w:rPr>
        <w:t xml:space="preserve">Public Health Impact:</w:t>
      </w:r>
      <w:r>
        <w:t xml:space="preserve"> </w:t>
      </w:r>
      <w:r>
        <w:t xml:space="preserve">Medical Researchers in Osaka have developed community-based programs to combat lifestyle-related diseases, such as diabetes and cardiovascular conditions, through preventive care initiatives.</w:t>
      </w:r>
    </w:p>
    <w:p>
      <w:pPr>
        <w:numPr>
          <w:ilvl w:val="0"/>
          <w:numId w:val="1002"/>
        </w:numPr>
        <w:pStyle w:val="Compact"/>
      </w:pPr>
      <w:r>
        <w:rPr>
          <w:bCs/>
          <w:b/>
        </w:rPr>
        <w:t xml:space="preserve">Global Collaboration:</w:t>
      </w:r>
      <w:r>
        <w:t xml:space="preserve"> </w:t>
      </w:r>
      <w:r>
        <w:t xml:space="preserve">Researchers frequently collaborate with international partners, leveraging Japan’s strong ties with the European Union and the United States to share medical data and technologies.</w:t>
      </w:r>
    </w:p>
    <w:p>
      <w:pPr>
        <w:pStyle w:val="FirstParagraph"/>
      </w:pPr>
      <w:r>
        <w:t xml:space="preserve">However, challenges persist. Limited funding for early-career researchers and strict regulatory frameworks for clinical trials in Japan have been identified as barriers to innovation. Additionally, balancing research commitments with patient care responsibilities is a common issue faced by Medical Researchers in Osaka’s hospitals.</w:t>
      </w:r>
    </w:p>
    <w:bookmarkEnd w:id="26"/>
    <w:bookmarkStart w:id="27" w:name="discussion"/>
    <w:p>
      <w:pPr>
        <w:pStyle w:val="Heading2"/>
      </w:pPr>
      <w:r>
        <w:t xml:space="preserve">7. Discussion</w:t>
      </w:r>
    </w:p>
    <w:p>
      <w:pPr>
        <w:pStyle w:val="FirstParagraph"/>
      </w:pPr>
      <w:r>
        <w:t xml:space="preserve">The role of a Medical Researcher in Osaka extends beyond laboratory work; it involves advocacy for public health policies and fostering partnerships between academia and industry. For instance, the Osaka Biotechnology Research Center has successfully commercialized research on CRISPR-based gene editing, demonstrating the city’s entrepreneurial spirit.</w:t>
      </w:r>
    </w:p>
    <w:p>
      <w:pPr>
        <w:pStyle w:val="BodyText"/>
      </w:pPr>
      <w:r>
        <w:t xml:space="preserve">Undergraduate students aspiring to become Medical Researchers in Japan should focus on acquiring interdisciplinary skills, such as bioinformatics, data analysis, and cross-cultural communication. Language proficiency in English and Japanese is also vital for navigating academic journals and collaborating with international teams.</w:t>
      </w:r>
    </w:p>
    <w:bookmarkEnd w:id="27"/>
    <w:bookmarkStart w:id="28" w:name="conclusion"/>
    <w:p>
      <w:pPr>
        <w:pStyle w:val="Heading2"/>
      </w:pPr>
      <w:r>
        <w:t xml:space="preserve">8. Conclusion</w:t>
      </w:r>
    </w:p>
    <w:p>
      <w:pPr>
        <w:pStyle w:val="FirstParagraph"/>
      </w:pPr>
      <w:r>
        <w:t xml:space="preserve">This undergraduate thesis has highlighted the critical role of a Medical Researcher in advancing healthcare within Japan Osaka. By leveraging its resources, innovation ecosystem, and collaborative networks, Osaka continues to attract top talent in medical science. For future researchers, understanding the challenges and opportunities in this region is essential for contributing meaningfully to global health advancements.</w:t>
      </w:r>
    </w:p>
    <w:p>
      <w:pPr>
        <w:pStyle w:val="BodyText"/>
      </w:pPr>
      <w:r>
        <w:rPr>
          <w:bCs/>
          <w:b/>
        </w:rPr>
        <w:t xml:space="preserve">References</w:t>
      </w:r>
      <w:r>
        <w:br/>
      </w:r>
      <w:r>
        <w:t xml:space="preserve">- Japanese Ministry of Health, Labour and Welfare (2023). "Annual Report on Medical Research Funding."</w:t>
      </w:r>
      <w:r>
        <w:br/>
      </w:r>
      <w:r>
        <w:t xml:space="preserve">- Osaka University Graduate School of Medicine. "Public Health Innovations in Kansai."</w:t>
      </w:r>
      <w:r>
        <w:br/>
      </w:r>
      <w:r>
        <w:t xml:space="preserve">- Journal of Global Health (2023). "Osaka’s Contributions to Regenerative Medicine."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Advancing Healthcare in Japan Osaka</dc:title>
  <dc:creator/>
  <cp:keywords/>
  <dcterms:created xsi:type="dcterms:W3CDTF">2026-07-24T16:27:28Z</dcterms:created>
  <dcterms:modified xsi:type="dcterms:W3CDTF">2026-07-24T16:27:28Z</dcterms:modified>
</cp:coreProperties>
</file>

<file path=docProps/custom.xml><?xml version="1.0" encoding="utf-8"?>
<Properties xmlns="http://schemas.openxmlformats.org/officeDocument/2006/custom-properties" xmlns:vt="http://schemas.openxmlformats.org/officeDocument/2006/docPropsVTypes"/>
</file>