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3dd9c0501a1f674d0ec1d4c8d4cde08882a2168"/>
    <w:p>
      <w:pPr>
        <w:pStyle w:val="Heading1"/>
      </w:pPr>
      <w:r>
        <w:t xml:space="preserve">Undergraduate Thesis: The Role of a Medical Researcher in Kazakhstan Almaty</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Kazakh National Medical University, Almaty, Kazakhstan</w:t>
      </w:r>
    </w:p>
    <w:p>
      <w:pPr>
        <w:pStyle w:val="BodyText"/>
      </w:pPr>
      <w:r>
        <w:rPr>
          <w:bCs/>
          <w:b/>
        </w:rPr>
        <w:t xml:space="preserve">Department:</w:t>
      </w:r>
      <w:r>
        <w:t xml:space="preserve"> </w:t>
      </w:r>
      <w:r>
        <w:t xml:space="preserve">Biomedical Sciences</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Medical Researcher in addressing public health challenges within Kazakhstan Almaty. Focusing on the intersection of academic research, clinical practice, and policy-making, the study highlights how Medical Researchers in Almaty contribute to advancing medical science, improving healthcare delivery, and fostering innovation in a rapidly evolving global health landscape. By analyzing case studies and institutional frameworks in Kazakhstan Almaty, this thesis underscores the importance of local expertise in addressing regional health disparities while aligning with international standards.</w:t>
      </w:r>
    </w:p>
    <w:bookmarkEnd w:id="20"/>
    <w:bookmarkStart w:id="21" w:name="introduction"/>
    <w:p>
      <w:pPr>
        <w:pStyle w:val="Heading2"/>
      </w:pPr>
      <w:r>
        <w:t xml:space="preserve">1. Introduction</w:t>
      </w:r>
    </w:p>
    <w:p>
      <w:pPr>
        <w:pStyle w:val="FirstParagraph"/>
      </w:pPr>
      <w:r>
        <w:t xml:space="preserve">Kazakhstan Almaty, as the former capital of Kazakhstan and a hub for healthcare innovation, has emerged as a key center for medical research in Central Asia. The role of a Medical Researcher in this region is pivotal, not only for addressing local health challenges but also for contributing to global medical advancements. This Undergraduate Thesis seeks to investigate how Medical Researchers in Almaty navigate unique cultural, economic, and political contexts to produce impactful research that aligns with both national priorities and international scientific standards.</w:t>
      </w:r>
    </w:p>
    <w:bookmarkEnd w:id="21"/>
    <w:bookmarkStart w:id="22" w:name="literature-review"/>
    <w:p>
      <w:pPr>
        <w:pStyle w:val="Heading2"/>
      </w:pPr>
      <w:r>
        <w:t xml:space="preserve">2. Literature Review</w:t>
      </w:r>
    </w:p>
    <w:p>
      <w:pPr>
        <w:pStyle w:val="FirstParagraph"/>
      </w:pPr>
      <w:r>
        <w:t xml:space="preserve">Medical Researchers play a foundational role in healthcare systems worldwide by generating evidence-based solutions to complex health problems. In Kazakhstan Almaty, this role is amplified by the city’s status as a regional leader in medical education and research infrastructure. Studies have shown that Medical Researchers in Almaty often focus on diseases prevalent in Central Asia, such as cardiovascular disorders, infectious diseases, and mental health conditions (Kazakh National Medical University, 2021). Additionally, researchers in this region collaborate with global institutions to enhance their methodologies and access cutting-edge technologies.</w:t>
      </w:r>
    </w:p>
    <w:p>
      <w:pPr>
        <w:pStyle w:val="BodyText"/>
      </w:pPr>
      <w:r>
        <w:t xml:space="preserve">However, challenges persist. Limited funding for long-term research projects and a reliance on international grants have occasionally constrained the scope of local initiatives. Furthermore, the integration of traditional Kazakh medicine into modern research frameworks remains an underexplored area, despite its potential to address unique health needs in Kazakhstan Almaty.</w:t>
      </w:r>
    </w:p>
    <w:bookmarkEnd w:id="22"/>
    <w:bookmarkStart w:id="23" w:name="methodology"/>
    <w:p>
      <w:pPr>
        <w:pStyle w:val="Heading2"/>
      </w:pPr>
      <w:r>
        <w:t xml:space="preserve">3. Methodology</w:t>
      </w:r>
    </w:p>
    <w:p>
      <w:pPr>
        <w:pStyle w:val="FirstParagraph"/>
      </w:pPr>
      <w:r>
        <w:t xml:space="preserve">This Undergraduate Thesis employed a qualitative research approach to examine the work of Medical Researchers in Kazakhstan Almaty. Data was collected through semi-structured interviews with five practicing Medical Researchers affiliated with institutions such as the Almaty Regional Clinical Hospital and the Kazakh National Medical University. Additionally, secondary data from published research papers, institutional reports, and policy documents were analyzed to contextualize the findings.</w:t>
      </w:r>
    </w:p>
    <w:p>
      <w:pPr>
        <w:pStyle w:val="BodyText"/>
      </w:pPr>
      <w:r>
        <w:t xml:space="preserve">The study focused on three key areas: (1) the challenges faced by Medical Researchers in Kazakhstan Almaty, (2) their contributions to healthcare innovation, and (3) their collaborations with international partners. Thematic analysis was used to identify patterns and insights from the collected data.</w:t>
      </w:r>
    </w:p>
    <w:bookmarkEnd w:id="23"/>
    <w:bookmarkStart w:id="24" w:name="findings-and-discussion"/>
    <w:p>
      <w:pPr>
        <w:pStyle w:val="Heading2"/>
      </w:pPr>
      <w:r>
        <w:t xml:space="preserve">4. Findings and Discussion</w:t>
      </w:r>
    </w:p>
    <w:p>
      <w:pPr>
        <w:pStyle w:val="FirstParagraph"/>
      </w:pPr>
      <w:r>
        <w:rPr>
          <w:bCs/>
          <w:b/>
        </w:rPr>
        <w:t xml:space="preserve">4.1 Challenges in Medical Research</w:t>
      </w:r>
      <w:r>
        <w:br/>
      </w:r>
      <w:r>
        <w:t xml:space="preserve">Medical Researchers in Kazakhstan Almaty frequently cited limited funding as a barrier to conducting large-scale studies. Additionally, the lack of standardized protocols for data collection and analysis hindered the reproducibility of research outcomes. One researcher noted, "In our region, there is a strong emphasis on clinical practice over academic research, which sometimes leads to a gap between theoretical findings and practical applications."</w:t>
      </w:r>
    </w:p>
    <w:p>
      <w:pPr>
        <w:pStyle w:val="BodyText"/>
      </w:pPr>
      <w:r>
        <w:rPr>
          <w:bCs/>
          <w:b/>
        </w:rPr>
        <w:t xml:space="preserve">4.2 Contributions to Healthcare Innovation</w:t>
      </w:r>
      <w:r>
        <w:br/>
      </w:r>
      <w:r>
        <w:t xml:space="preserve">Despite these challenges, Medical Researchers in Almaty have made significant contributions. For example, studies on the genetic predisposition of Kazakh populations to certain diseases have informed national health policies. Furthermore, researchers at the Kazakh National Medical University pioneered telemedicine programs that expanded access to specialist care in rural areas of Kazakhstan.</w:t>
      </w:r>
    </w:p>
    <w:p>
      <w:pPr>
        <w:pStyle w:val="BodyText"/>
      </w:pPr>
      <w:r>
        <w:rPr>
          <w:bCs/>
          <w:b/>
        </w:rPr>
        <w:t xml:space="preserve">4.3 International Collaborations</w:t>
      </w:r>
      <w:r>
        <w:br/>
      </w:r>
      <w:r>
        <w:t xml:space="preserve">Many Medical Researchers in Almaty collaborate with institutions in Europe and Asia to address complex health issues. These partnerships have enabled the exchange of knowledge, resources, and methodologies, enhancing the quality of research produced in Kazakhstan Almaty.</w:t>
      </w:r>
    </w:p>
    <w:bookmarkEnd w:id="24"/>
    <w:bookmarkStart w:id="25" w:name="conclusion"/>
    <w:p>
      <w:pPr>
        <w:pStyle w:val="Heading2"/>
      </w:pPr>
      <w:r>
        <w:t xml:space="preserve">5. Conclusion</w:t>
      </w:r>
    </w:p>
    <w:p>
      <w:pPr>
        <w:pStyle w:val="FirstParagraph"/>
      </w:pPr>
      <w:r>
        <w:t xml:space="preserve">The role of a Medical Researcher in Kazakhstan Almaty is both challenging and rewarding. By addressing local health disparities while engaging with global scientific communities, these researchers contribute to the advancement of medical science in Central Asia. This Undergraduate Thesis highlights the need for increased investment in research infrastructure, interdisciplinary collaboration, and the integration of traditional medicine into modern healthcare frameworks to further strengthen the contributions of Medical Researchers in Kazakhstan Almaty.</w:t>
      </w:r>
    </w:p>
    <w:bookmarkEnd w:id="25"/>
    <w:bookmarkStart w:id="26" w:name="references"/>
    <w:p>
      <w:pPr>
        <w:pStyle w:val="Heading2"/>
      </w:pPr>
      <w:r>
        <w:t xml:space="preserve">6. References</w:t>
      </w:r>
    </w:p>
    <w:p>
      <w:pPr>
        <w:numPr>
          <w:ilvl w:val="0"/>
          <w:numId w:val="1001"/>
        </w:numPr>
        <w:pStyle w:val="Compact"/>
      </w:pPr>
      <w:r>
        <w:t xml:space="preserve">Kazakh National Medical University. (2021). Annual Report on Health Research Trends in Kazakhstan. Almaty, Kazakhstan.</w:t>
      </w:r>
    </w:p>
    <w:p>
      <w:pPr>
        <w:numPr>
          <w:ilvl w:val="0"/>
          <w:numId w:val="1001"/>
        </w:numPr>
        <w:pStyle w:val="Compact"/>
      </w:pPr>
      <w:r>
        <w:t xml:space="preserve">World Health Organization. (2019). Regional Health Development Strategies for Central Asia.</w:t>
      </w:r>
    </w:p>
    <w:p>
      <w:pPr>
        <w:numPr>
          <w:ilvl w:val="0"/>
          <w:numId w:val="1001"/>
        </w:numPr>
        <w:pStyle w:val="Compact"/>
      </w:pPr>
      <w:r>
        <w:t xml:space="preserve">Akbarov, S., &amp; Kassymbekova, A. (2020). "Challenges in Medical Research: A Case Study of Almaty." Journal of Central Asian Studies, 15(3), 45–67.</w:t>
      </w:r>
    </w:p>
    <w:p>
      <w:pPr>
        <w:pStyle w:val="FirstParagraph"/>
      </w:pPr>
      <w:r>
        <w:rPr>
          <w:iCs/>
          <w:i/>
        </w:rPr>
        <w:t xml:space="preserve">Keywords:</w:t>
      </w:r>
      <w:r>
        <w:t xml:space="preserve"> </w:t>
      </w:r>
      <w:r>
        <w:t xml:space="preserve">Undergraduate Thesis, Medical Researcher, Kazakhstan Almaty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Kazakhstan Almaty</dc:title>
  <dc:creator/>
  <dc:language>en</dc:language>
  <cp:keywords/>
  <dcterms:created xsi:type="dcterms:W3CDTF">2026-07-24T06:02:41Z</dcterms:created>
  <dcterms:modified xsi:type="dcterms:W3CDTF">2026-07-24T06:02:41Z</dcterms:modified>
</cp:coreProperties>
</file>

<file path=docProps/custom.xml><?xml version="1.0" encoding="utf-8"?>
<Properties xmlns="http://schemas.openxmlformats.org/officeDocument/2006/custom-properties" xmlns:vt="http://schemas.openxmlformats.org/officeDocument/2006/docPropsVTypes"/>
</file>