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03613c1365793dd73af85c65b03aaae48dc1912"/>
    <w:p>
      <w:pPr>
        <w:pStyle w:val="Heading1"/>
      </w:pPr>
      <w:r>
        <w:t xml:space="preserve">Undergraduate Thesis on the Role of a Medical Researcher in Kenya Nairobi</w:t>
      </w:r>
    </w:p>
    <w:bookmarkStart w:id="20" w:name="abstract"/>
    <w:p>
      <w:pPr>
        <w:pStyle w:val="Heading2"/>
      </w:pPr>
      <w:r>
        <w:t xml:space="preserve">Abstract</w:t>
      </w:r>
    </w:p>
    <w:p>
      <w:pPr>
        <w:pStyle w:val="FirstParagraph"/>
      </w:pPr>
      <w:r>
        <w:t xml:space="preserve">This Undergraduate Thesis explores the critical role of a Medical Researcher in addressing public health challenges specific to Kenya Nairobi. As a hub for healthcare innovation and research, Nairobi presents unique opportunities and challenges for medical professionals seeking to contribute to national and global health outcomes. The study examines the responsibilities, skills, and ethical considerations required of a Medical Researcher operating within Kenya's dynamic healthcare landscape, with particular emphasis on the socio-economic context of Nairobi. By analyzing current trends in medical research within the region, this thesis underscores the importance of fostering local expertise to drive sustainable health solutions.</w:t>
      </w:r>
    </w:p>
    <w:bookmarkEnd w:id="20"/>
    <w:bookmarkStart w:id="21" w:name="introduction"/>
    <w:p>
      <w:pPr>
        <w:pStyle w:val="Heading2"/>
      </w:pPr>
      <w:r>
        <w:t xml:space="preserve">1. Introduction</w:t>
      </w:r>
    </w:p>
    <w:p>
      <w:pPr>
        <w:pStyle w:val="FirstParagraph"/>
      </w:pPr>
      <w:r>
        <w:t xml:space="preserve">Kenya Nairobi serves as a vital center for medical research in East Africa, with its diverse population and complex health needs creating fertile ground for innovation. The role of a Medical Researcher is pivotal in this context, as they bridge the gap between clinical practice and scientific discovery. This Undergraduate Thesis aims to highlight the significance of Medical Researchers in Nairobi, focusing on their contributions to combating diseases such as malaria, HIV/AIDS, and non-communicable illnesses that disproportionately affect the region. The study also addresses challenges faced by Medical Researchers in Kenya Nairobi, including resource constraints and the need for interdisciplinary collaboration.</w:t>
      </w:r>
    </w:p>
    <w:bookmarkEnd w:id="21"/>
    <w:bookmarkStart w:id="22" w:name="background-and-context"/>
    <w:p>
      <w:pPr>
        <w:pStyle w:val="Heading2"/>
      </w:pPr>
      <w:r>
        <w:t xml:space="preserve">2. Background and Context</w:t>
      </w:r>
    </w:p>
    <w:p>
      <w:pPr>
        <w:pStyle w:val="FirstParagraph"/>
      </w:pPr>
      <w:r>
        <w:t xml:space="preserve">Nairobi is home to prestigious institutions like the Kenya Medical Research Institute (KEMRI) and universities such as Kenyatta University, which serve as incubators for medical research. However, the healthcare system in Nairobi faces pressing issues, including disparities in access to care and rising prevalence of chronic diseases. A Medical Researcher in this environment must not only possess technical expertise but also cultural sensitivity to address health inequities. The socio-economic diversity of Nairobi adds another layer of complexity, requiring researchers to tailor interventions that resonate with communities ranging from urban slums to affluent neighborhoods.</w:t>
      </w:r>
    </w:p>
    <w:bookmarkEnd w:id="22"/>
    <w:bookmarkStart w:id="23" w:name="Xb39a44d18cb77b10872c94a77ead53a0d8df357"/>
    <w:p>
      <w:pPr>
        <w:pStyle w:val="Heading2"/>
      </w:pPr>
      <w:r>
        <w:t xml:space="preserve">3. The Role and Responsibilities of a Medical Researcher in Kenya Nairobi</w:t>
      </w:r>
    </w:p>
    <w:p>
      <w:pPr>
        <w:pStyle w:val="FirstParagraph"/>
      </w:pPr>
      <w:r>
        <w:t xml:space="preserve">The responsibilities of a Medical Researcher in Kenya Nairobi extend beyond laboratory work. They are tasked with designing studies that align with national health priorities, securing funding, and collaborating with local stakeholders such as healthcare providers and policymakers. Additionally, they must adhere to ethical standards set by organizations like the World Health Organization (WHO) while navigating the bureaucratic landscape of Kenyan research institutions. A critical aspect of their role is community engagement—ensuring that research outcomes are both scientifically rigorous and socially relevant.</w:t>
      </w:r>
    </w:p>
    <w:bookmarkEnd w:id="23"/>
    <w:bookmarkStart w:id="24" w:name="Xb1b4265f136c95329b7b5f7a103e71998b0d4b0"/>
    <w:p>
      <w:pPr>
        <w:pStyle w:val="Heading2"/>
      </w:pPr>
      <w:r>
        <w:t xml:space="preserve">4. Challenges Faced by Medical Researchers in Nairobi</w:t>
      </w:r>
    </w:p>
    <w:p>
      <w:pPr>
        <w:pStyle w:val="FirstParagraph"/>
      </w:pPr>
      <w:r>
        <w:t xml:space="preserve">Despite its potential, Nairobi poses several challenges for Medical Researchers. Limited funding, inadequate infrastructure, and a shortage of specialized equipment hinder the pace of innovation. Moreover, the rapid urbanization of Nairobi has led to an increase in lifestyle-related diseases, requiring researchers to constantly adapt their focus. Another significant barrier is the brain drain phenomenon, where skilled professionals leave Kenya for better opportunities abroad. Addressing these issues requires strategic investments in education and infrastructure to retain talent and foster a vibrant research ecosystem.</w:t>
      </w:r>
    </w:p>
    <w:bookmarkEnd w:id="24"/>
    <w:bookmarkStart w:id="25" w:name="case-studies-and-examples"/>
    <w:p>
      <w:pPr>
        <w:pStyle w:val="Heading2"/>
      </w:pPr>
      <w:r>
        <w:t xml:space="preserve">5. Case Studies and Examples</w:t>
      </w:r>
    </w:p>
    <w:p>
      <w:pPr>
        <w:pStyle w:val="FirstParagraph"/>
      </w:pPr>
      <w:r>
        <w:t xml:space="preserve">To illustrate the impact of Medical Researchers in Nairobi, this thesis presents case studies from recent initiatives. For example, a collaborative project between KEMRI and the University of Nairobi focused on developing low-cost diagnostic tools for malaria in rural areas. This research not only advanced scientific knowledge but also improved patient outcomes through accessible healthcare solutions. Another example involves a study on the prevalence of diabetes among Nairobi's youth, which highlighted the need for targeted public health campaigns.</w:t>
      </w:r>
    </w:p>
    <w:bookmarkEnd w:id="25"/>
    <w:bookmarkStart w:id="26" w:name="X427cb1d2b4a6ff3a607586316a9b043d942dcbe"/>
    <w:p>
      <w:pPr>
        <w:pStyle w:val="Heading2"/>
      </w:pPr>
      <w:r>
        <w:t xml:space="preserve">6. Recommendations for Enhancing Medical Research in Kenya Nairobi</w:t>
      </w:r>
    </w:p>
    <w:p>
      <w:pPr>
        <w:pStyle w:val="FirstParagraph"/>
      </w:pPr>
      <w:r>
        <w:t xml:space="preserve">To strengthen the capacity of Medical Researchers in Kenya Nairobi, this Undergraduate Thesis proposes several strategies. These include increasing government and private sector funding for research, establishing partnerships with international institutions to share resources and expertise, and integrating ethical training into medical curricula. Additionally, creating platforms for young researchers to publish their work locally can enhance visibility and attract further investment.</w:t>
      </w:r>
    </w:p>
    <w:bookmarkEnd w:id="26"/>
    <w:bookmarkStart w:id="27" w:name="conclusion"/>
    <w:p>
      <w:pPr>
        <w:pStyle w:val="Heading2"/>
      </w:pPr>
      <w:r>
        <w:t xml:space="preserve">7. Conclusion</w:t>
      </w:r>
    </w:p>
    <w:p>
      <w:pPr>
        <w:pStyle w:val="FirstParagraph"/>
      </w:pPr>
      <w:r>
        <w:t xml:space="preserve">In conclusion, the role of a Medical Researcher in Kenya Nairobi is indispensable to advancing public health and addressing the region's unique challenges. As an Undergraduate Thesis, this study emphasizes the need for sustained support for medical research in Nairobi, recognizing its potential to transform healthcare outcomes across Kenya. By fostering a generation of skilled and ethically grounded researchers, Kenya can harness its intellectual capital to create a healthier future for all.</w:t>
      </w:r>
    </w:p>
    <w:bookmarkEnd w:id="27"/>
    <w:bookmarkStart w:id="28" w:name="references"/>
    <w:p>
      <w:pPr>
        <w:pStyle w:val="Heading2"/>
      </w:pPr>
      <w:r>
        <w:t xml:space="preserve">References</w:t>
      </w:r>
    </w:p>
    <w:p>
      <w:pPr>
        <w:pStyle w:val="FirstParagraph"/>
      </w:pPr>
      <w:r>
        <w:rPr>
          <w:iCs/>
          <w:i/>
        </w:rPr>
        <w:t xml:space="preserve">KEMRI Annual Report (2023)</w:t>
      </w:r>
      <w:r>
        <w:t xml:space="preserve">,</w:t>
      </w:r>
      <w:r>
        <w:t xml:space="preserve"> </w:t>
      </w:r>
      <w:r>
        <w:rPr>
          <w:iCs/>
          <w:i/>
        </w:rPr>
        <w:t xml:space="preserve">Kenya Ministry of Health Strategic Plan (2019-2030)</w:t>
      </w:r>
      <w:r>
        <w:t xml:space="preserve">, and peer-reviewed journals on medical research in sub-Saharan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Kenya Nairobi</dc:title>
  <dc:creator/>
  <dc:language>en</dc:language>
  <cp:keywords/>
  <dcterms:created xsi:type="dcterms:W3CDTF">2026-07-23T22:17:36Z</dcterms:created>
  <dcterms:modified xsi:type="dcterms:W3CDTF">2026-07-23T22:17:36Z</dcterms:modified>
</cp:coreProperties>
</file>

<file path=docProps/custom.xml><?xml version="1.0" encoding="utf-8"?>
<Properties xmlns="http://schemas.openxmlformats.org/officeDocument/2006/custom-properties" xmlns:vt="http://schemas.openxmlformats.org/officeDocument/2006/docPropsVTypes"/>
</file>