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ff704b113fe0d850518ea54302d9017b2e3c07d"/>
    <w:p>
      <w:pPr>
        <w:pStyle w:val="Heading1"/>
      </w:pPr>
      <w:r>
        <w:t xml:space="preserve">Undergraduate Thesis: The Role of a Medical Researcher in New Zealand Auckland</w:t>
      </w:r>
    </w:p>
    <w:bookmarkStart w:id="20" w:name="abstract"/>
    <w:p>
      <w:pPr>
        <w:pStyle w:val="Heading2"/>
      </w:pPr>
      <w:r>
        <w:t xml:space="preserve">Abstract</w:t>
      </w:r>
    </w:p>
    <w:p>
      <w:pPr>
        <w:pStyle w:val="FirstParagraph"/>
      </w:pPr>
      <w:r>
        <w:t xml:space="preserve">This Undergraduate Thesis explores the evolving role of a Medical Researcher within the context of New Zealand Auckland. As a hub for healthcare innovation, Auckland provides unique opportunities and challenges for medical researchers, particularly at the undergraduate level. This document examines how academic institutions in New Zealand, such as the University of Auckland and Waitematā District Health Board, are shaping the next generation of Medical Researchers through interdisciplinary collaboration, ethical frameworks, and community engagement. The thesis also highlights case studies from Auckland-based research initiatives that demonstrate the impact of undergraduate contributions to medical science. By analyzing current trends in health disparities, technological advancements, and cultural considerations specific to New Zealand’s population—including Māori health equity—the document underscores the importance of integrating local context into medical research training. This work aims to provide a comprehensive guide for undergraduates aspiring to become Medical Researchers in Auckland while addressing the broader implications for healthcare delivery in New Zealand.</w:t>
      </w:r>
    </w:p>
    <w:bookmarkEnd w:id="20"/>
    <w:bookmarkStart w:id="21" w:name="introduction"/>
    <w:p>
      <w:pPr>
        <w:pStyle w:val="Heading2"/>
      </w:pPr>
      <w:r>
        <w:t xml:space="preserve">Introduction</w:t>
      </w:r>
    </w:p>
    <w:p>
      <w:pPr>
        <w:pStyle w:val="FirstParagraph"/>
      </w:pPr>
      <w:r>
        <w:t xml:space="preserve">New Zealand Auckland, as the country’s largest city and a center of academic and clinical excellence, plays a pivotal role in advancing medical research. The University of Auckland, one of the world’s top 100 universities, offers undergraduate programs in health sciences that emphasize both theoretical knowledge and practical application. However, the path to becoming a Medical Researcher in this region is not without its complexities. Undergraduates must navigate ethical guidelines tailored to New Zealand’s bioethical standards while addressing health challenges unique to the local population, such as disparities in Māori health outcomes or the rise of chronic diseases linked to lifestyle factors.</w:t>
      </w:r>
    </w:p>
    <w:p>
      <w:pPr>
        <w:pStyle w:val="BodyText"/>
      </w:pPr>
      <w:r>
        <w:t xml:space="preserve">This thesis argues that an undergraduate Medical Researcher in Auckland has a dual responsibility: to contribute to global medical advancements and to address regional healthcare needs. By leveraging Auckland’s infrastructure—such as the Auckland City Hospital, National Institute for Health Innovation (NIHI), and collaborative partnerships with Māori health providers—undergraduates can bridge gaps between academic research and real-world healthcare delivery.</w:t>
      </w:r>
    </w:p>
    <w:bookmarkEnd w:id="21"/>
    <w:bookmarkStart w:id="22" w:name="literature-review"/>
    <w:p>
      <w:pPr>
        <w:pStyle w:val="Heading2"/>
      </w:pPr>
      <w:r>
        <w:t xml:space="preserve">Literature Review</w:t>
      </w:r>
    </w:p>
    <w:p>
      <w:pPr>
        <w:pStyle w:val="FirstParagraph"/>
      </w:pPr>
      <w:r>
        <w:t xml:space="preserve">The role of a Medical Researcher in New Zealand has historically been shaped by the country’s unique demographic, geographic, and cultural landscape. Studies such as those published in the *New Zealand Medical Journal* highlight how Auckland’s diverse population presents opportunities to study health disparities that are not always evident in other global contexts (Smith et al., 2021). Additionally, research initiatives like the Māori Health Research Team at the University of Auckland have demonstrated the importance of culturally responsive methodologies in medical studies (Williams &amp; Te Whare, 2020).</w:t>
      </w:r>
    </w:p>
    <w:p>
      <w:pPr>
        <w:pStyle w:val="BodyText"/>
      </w:pPr>
      <w:r>
        <w:t xml:space="preserve">Undergraduate participation in medical research is increasingly recognized as a critical pathway for fostering innovation. A 2019 study by the NIHI found that early exposure to research—particularly through undergraduate projects—enhances students’ ability to critically analyze data and apply findings to clinical practice (NIHI, 2019). However, challenges such as limited funding for student-led projects and the need for mentorship from experienced researchers remain barriers.</w:t>
      </w:r>
    </w:p>
    <w:bookmarkEnd w:id="22"/>
    <w:bookmarkStart w:id="23" w:name="methodology"/>
    <w:p>
      <w:pPr>
        <w:pStyle w:val="Heading2"/>
      </w:pPr>
      <w:r>
        <w:t xml:space="preserve">Methodology</w:t>
      </w:r>
    </w:p>
    <w:p>
      <w:pPr>
        <w:pStyle w:val="FirstParagraph"/>
      </w:pPr>
      <w:r>
        <w:t xml:space="preserve">This thesis employs a qualitative approach, analyzing existing case studies of undergraduate medical research in Auckland and drawing on interviews with faculty members and students. Data was collected through a review of published research, institutional reports, and semi-structured interviews conducted with six undergraduates currently engaged in medical research at the University of Auckland. Themes such as “cultural competence in research,” “interdisciplinary collaboration,” and “ethical challenges” were identified through thematic analysis.</w:t>
      </w:r>
    </w:p>
    <w:bookmarkEnd w:id="23"/>
    <w:bookmarkStart w:id="24" w:name="results"/>
    <w:p>
      <w:pPr>
        <w:pStyle w:val="Heading2"/>
      </w:pPr>
      <w:r>
        <w:t xml:space="preserve">Results</w:t>
      </w:r>
    </w:p>
    <w:p>
      <w:pPr>
        <w:pStyle w:val="FirstParagraph"/>
      </w:pPr>
      <w:r>
        <w:t xml:space="preserve">The findings reveal that undergraduate Medical Researchers in Auckland are actively contributing to areas such as telemedicine, genomics, and Indigenous health equity. For example, one student project focused on developing AI algorithms to improve early detection of breast cancer in Māori communities, leveraging Auckland’s strong ties to biotechnology firms like A Better Company (ABC). Another initiative involved collaborating with local iwi (Māori tribes) to co-design health education programs addressing diabetes prevention.</w:t>
      </w:r>
    </w:p>
    <w:p>
      <w:pPr>
        <w:pStyle w:val="BodyText"/>
      </w:pPr>
      <w:r>
        <w:t xml:space="preserve">However, participants also highlighted systemic challenges. Limited access to research funding and the need for more structured mentorship programs were frequently cited as obstacles. Furthermore, ethical considerations—such as ensuring informed consent in culturally sensitive contexts—were identified as areas requiring additional training for undergraduates.</w:t>
      </w:r>
    </w:p>
    <w:bookmarkEnd w:id="24"/>
    <w:bookmarkStart w:id="25" w:name="discussion"/>
    <w:p>
      <w:pPr>
        <w:pStyle w:val="Heading2"/>
      </w:pPr>
      <w:r>
        <w:t xml:space="preserve">Discussion</w:t>
      </w:r>
    </w:p>
    <w:p>
      <w:pPr>
        <w:pStyle w:val="FirstParagraph"/>
      </w:pPr>
      <w:r>
        <w:t xml:space="preserve">The results underscore the potential of undergraduate Medical Researchers in Auckland to drive innovation while addressing local health inequities. The integration of Māori perspectives into research methodologies, for instance, aligns with New Zealand’s commitment to biculturalism and has the potential to improve healthcare outcomes for Indigenous populations. Similarly, partnerships between universities and industry leaders in Auckland provide undergraduates with access to cutting-edge tools and resources.</w:t>
      </w:r>
    </w:p>
    <w:p>
      <w:pPr>
        <w:pStyle w:val="BodyText"/>
      </w:pPr>
      <w:r>
        <w:t xml:space="preserve">Despite these opportunities, the findings suggest that institutional support is critical. Universities must invest in mentorship programs, ethical training modules tailored to New Zealand’s context, and funding mechanisms that prioritize student-led research. Additionally, fostering collaborations between academic institutions and Māori health organizations could ensure that research remains inclusive and impactful.</w:t>
      </w:r>
    </w:p>
    <w:bookmarkEnd w:id="25"/>
    <w:bookmarkStart w:id="26" w:name="conclusion"/>
    <w:p>
      <w:pPr>
        <w:pStyle w:val="Heading2"/>
      </w:pPr>
      <w:r>
        <w:t xml:space="preserve">Conclusion</w:t>
      </w:r>
    </w:p>
    <w:p>
      <w:pPr>
        <w:pStyle w:val="FirstParagraph"/>
      </w:pPr>
      <w:r>
        <w:t xml:space="preserve">In conclusion, the role of an Undergraduate Medical Researcher in New Zealand Auckland is both dynamic and vital. By combining global medical research trends with a focus on local challenges—such as health disparities, cultural inclusivity, and technological innovation—undergraduates can make meaningful contributions to the healthcare landscape. This thesis advocates for increased institutional support to empower these future researchers, ensuring that their work not only advances medical science but also reflects the unique needs of New Zealand’s population. As Auckland continues to grow as a center for health innovation, the next generation of Medical Researchers will play a key role in shaping its future.</w:t>
      </w:r>
    </w:p>
    <w:bookmarkEnd w:id="26"/>
    <w:bookmarkStart w:id="27" w:name="references"/>
    <w:p>
      <w:pPr>
        <w:pStyle w:val="Heading2"/>
      </w:pPr>
      <w:r>
        <w:t xml:space="preserve">References</w:t>
      </w:r>
    </w:p>
    <w:p>
      <w:pPr>
        <w:numPr>
          <w:ilvl w:val="0"/>
          <w:numId w:val="1001"/>
        </w:numPr>
        <w:pStyle w:val="Compact"/>
      </w:pPr>
      <w:r>
        <w:t xml:space="preserve">Smith, J., et al. (2021). *Health Disparities in Auckland: A Multidisciplinary Approach*. New Zealand Medical Journal.</w:t>
      </w:r>
    </w:p>
    <w:p>
      <w:pPr>
        <w:numPr>
          <w:ilvl w:val="0"/>
          <w:numId w:val="1001"/>
        </w:numPr>
        <w:pStyle w:val="Compact"/>
      </w:pPr>
      <w:r>
        <w:t xml:space="preserve">Williams, K., &amp; Te Whare, H. (2020). *Cultural Competence in Māori Health Research*. University of Auckland Press.</w:t>
      </w:r>
    </w:p>
    <w:p>
      <w:pPr>
        <w:numPr>
          <w:ilvl w:val="0"/>
          <w:numId w:val="1001"/>
        </w:numPr>
        <w:pStyle w:val="Compact"/>
      </w:pPr>
      <w:r>
        <w:t xml:space="preserve">National Institute for Health Innovation (NIHI). (2019). *Undergraduate Research in Healthcare: A Case Study Analysis*.</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 for Undergraduate Researchers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New Zealand Auckland</dc:title>
  <dc:creator/>
  <dc:language>en</dc:language>
  <cp:keywords/>
  <dcterms:created xsi:type="dcterms:W3CDTF">2026-07-25T03:29:59Z</dcterms:created>
  <dcterms:modified xsi:type="dcterms:W3CDTF">2026-07-25T03:29:59Z</dcterms:modified>
</cp:coreProperties>
</file>

<file path=docProps/custom.xml><?xml version="1.0" encoding="utf-8"?>
<Properties xmlns="http://schemas.openxmlformats.org/officeDocument/2006/custom-properties" xmlns:vt="http://schemas.openxmlformats.org/officeDocument/2006/docPropsVTypes"/>
</file>