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a8ba3953dfbdcbb7ba465ba1adf991cea5f248"/>
    <w:p>
      <w:pPr>
        <w:pStyle w:val="Heading1"/>
      </w:pPr>
      <w:r>
        <w:t xml:space="preserve">Undergraduate Thesis: The Role of a Medical Researcher in Nigeria Abuja</w:t>
      </w:r>
    </w:p>
    <w:bookmarkStart w:id="20" w:name="abstract"/>
    <w:p>
      <w:pPr>
        <w:pStyle w:val="Heading2"/>
      </w:pPr>
      <w:r>
        <w:t xml:space="preserve">Abstract</w:t>
      </w:r>
    </w:p>
    <w:p>
      <w:pPr>
        <w:pStyle w:val="FirstParagraph"/>
      </w:pPr>
      <w:r>
        <w:t xml:space="preserve">This Undergraduate Thesis explores the critical contributions of a Medical Researcher in the context of Nigeria Abuja, emphasizing their role in addressing healthcare challenges specific to the Federal Capital Territory (FCT). As one of Nigeria’s most densely populated and politically significant regions, Abuja faces unique public health issues such as limited access to specialized medical services, rising non-communicable diseases (NCDs), and disparities in healthcare infrastructure. The thesis investigates how Medical Researchers in Abuja can drive innovation, policy reform, and equitable healthcare delivery through rigorous scientific inquiry. It also highlights the socio-political dynamics that shape medical research in Nigeria’s capital, while proposing strategies to enhance collaboration between researchers, policymakers, and local communities. This document underscores the necessity of cultivating a robust medical research ecosystem in Nigeria Abuja to align with national health priorities outlined by the Federal Ministry of Health.</w:t>
      </w:r>
    </w:p>
    <w:bookmarkEnd w:id="20"/>
    <w:bookmarkStart w:id="21" w:name="introduction"/>
    <w:p>
      <w:pPr>
        <w:pStyle w:val="Heading2"/>
      </w:pPr>
      <w:r>
        <w:t xml:space="preserve">Introduction</w:t>
      </w:r>
    </w:p>
    <w:p>
      <w:pPr>
        <w:pStyle w:val="FirstParagraph"/>
      </w:pPr>
      <w:r>
        <w:t xml:space="preserve">Nigeria Abuja, as the seat of government and a hub for academic and healthcare institutions, holds immense potential for medical research to address both local and national health challenges. However, the role of a Medical Researcher in this context remains underexplored in undergraduate academic discourse. This thesis aims to fill that gap by examining the responsibilities, opportunities, and obstacles faced by Medical Researchers operating in Nigeria Abuja. The study is particularly relevant given the Federal Ministry of Health’s 2023 National Health Policy, which prioritizes evidence-based decision-making and capacity-building in medical research.</w:t>
      </w:r>
    </w:p>
    <w:p>
      <w:pPr>
        <w:pStyle w:val="BodyText"/>
      </w:pPr>
      <w:r>
        <w:t xml:space="preserve">The thesis defines a Medical Researcher as an individual engaged in systematic investigation to generate new knowledge about diseases, treatments, or healthcare systems. In Nigeria Abuja, such researchers operate within institutions like the National Institute for Medical Research (NIMR) and the University of Abuja Teaching Hospital Complex (UATHC). Their work spans clinical trials, epidemiological studies, and health policy analysis.</w:t>
      </w:r>
    </w:p>
    <w:bookmarkEnd w:id="21"/>
    <w:bookmarkStart w:id="22" w:name="literature-review"/>
    <w:p>
      <w:pPr>
        <w:pStyle w:val="Heading2"/>
      </w:pPr>
      <w:r>
        <w:t xml:space="preserve">Literature Review</w:t>
      </w:r>
    </w:p>
    <w:p>
      <w:pPr>
        <w:pStyle w:val="FirstParagraph"/>
      </w:pPr>
      <w:r>
        <w:t xml:space="preserve">Existing research highlights the critical need for Medical Researchers in Nigeria to address persistent public health challenges. A 2021 study by the World Health Organization (WHO) noted that Nigeria’s healthcare system lacks sufficient data-driven solutions, particularly in urban centers like Abuja. Another report by the Nigerian Medical Association (NMA) emphasized that Medical Researchers in Abuja are uniquely positioned to bridge gaps between policy and practice due to their proximity to federal agencies.</w:t>
      </w:r>
    </w:p>
    <w:p>
      <w:pPr>
        <w:pStyle w:val="BodyText"/>
      </w:pPr>
      <w:r>
        <w:t xml:space="preserve">Key challenges identified include limited funding for research, brain drain of skilled professionals, and bureaucratic hurdles in publishing findings. Conversely, opportunities such as partnerships with international organizations like the Bill &amp; Melinda Gates Foundation and the Pan African Medical Journal have enabled local researchers to contribute globally significant studies on malaria, HIV/AIDS, and maternal health.</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peer-reviewed journals, government reports, and interviews with practicing Medical Researchers in Nigeria Abuja. The analysis focuses on three themes: (1) the socio-political environment influencing medical research, (2) the role of technology in advancing healthcare innovation, and (3) ethical considerations in conducting research within a diverse population.</w:t>
      </w:r>
    </w:p>
    <w:p>
      <w:pPr>
        <w:pStyle w:val="BodyText"/>
      </w:pPr>
      <w:r>
        <w:t xml:space="preserve">Primary data was collected through semi-structured interviews with five Medical Researchers based at NIMR and UATHC. Questions centered on their perceived impact on public health policies, challenges encountered, and recommendations for institutional support. Secondary sources included the National Health Research Ethics Committee (NHRCE) guidelines and the Abuja City Council’s annual health reports.</w:t>
      </w:r>
    </w:p>
    <w:bookmarkEnd w:id="23"/>
    <w:bookmarkStart w:id="24" w:name="findings"/>
    <w:p>
      <w:pPr>
        <w:pStyle w:val="Heading2"/>
      </w:pPr>
      <w:r>
        <w:t xml:space="preserve">Findings</w:t>
      </w:r>
    </w:p>
    <w:p>
      <w:pPr>
        <w:pStyle w:val="FirstParagraph"/>
      </w:pPr>
      <w:r>
        <w:t xml:space="preserve">The findings reveal that Medical Researchers in Nigeria Abuja are instrumental in shaping health policies through data-driven insights. For example, a 2023 study on NCDs conducted by the University of Abuja revealed a 40% increase in diabetes cases among urban populations, prompting the Federal Ministry of Health to allocate additional resources for preventive care programs.</w:t>
      </w:r>
    </w:p>
    <w:p>
      <w:pPr>
        <w:pStyle w:val="BodyText"/>
      </w:pPr>
      <w:r>
        <w:t xml:space="preserve">However, participants highlighted systemic issues such as underfunded research facilities and delays in regulatory approvals for clinical trials. One researcher noted, “Without consistent funding and modern laboratories, even the most innovative ideas cannot be tested or implemented.” Ethical concerns were also raised regarding informed consent processes in low-literacy communities.</w:t>
      </w:r>
    </w:p>
    <w:bookmarkEnd w:id="24"/>
    <w:bookmarkStart w:id="25" w:name="discussion"/>
    <w:p>
      <w:pPr>
        <w:pStyle w:val="Heading2"/>
      </w:pPr>
      <w:r>
        <w:t xml:space="preserve">Discussion</w:t>
      </w:r>
    </w:p>
    <w:p>
      <w:pPr>
        <w:pStyle w:val="FirstParagraph"/>
      </w:pPr>
      <w:r>
        <w:t xml:space="preserve">The discussion contextualizes the findings within Nigeria’s broader healthcare landscape. While Medical Researchers in Abuja have made strides in addressing local health crises, their impact is constrained by resource limitations and political priorities. For instance, despite the FCT’s high per capita income, healthcare spending remains below 4% of GDP, as reported by the Nigerian National Bureau of Statistics (2022).</w:t>
      </w:r>
    </w:p>
    <w:p>
      <w:pPr>
        <w:pStyle w:val="BodyText"/>
      </w:pPr>
      <w:r>
        <w:t xml:space="preserve">The thesis argues that strengthening collaboration between universities, hospitals, and private sector stakeholders could mitigate these challenges. It also advocates for digital health technologies to enhance data collection and patient engagement in research projects. For example, mobile health (mHealth) platforms have shown promise in rural Abuja for tracking immunization rates.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Medical Researchers in Nigeria Abuja as catalysts for healthcare transformation. Their work not only addresses immediate public health needs but also aligns with national goals to achieve universal health coverage by 2030. To maximize their potential, stakeholders must prioritize investment in research infrastructure, ethical training, and interdisciplinary collaboration.</w:t>
      </w:r>
    </w:p>
    <w:p>
      <w:pPr>
        <w:pStyle w:val="BodyText"/>
      </w:pPr>
      <w:r>
        <w:t xml:space="preserve">Future research should explore the long-term impact of Medical Researchers on grassroots healthcare initiatives in Abuja. This study serves as a call to action for Nigerian policymakers and educators to recognize the strategic importance of nurturing a new generation of Medical Researchers who can lead Nigeria’s fight against evolving health challenges.</w:t>
      </w:r>
    </w:p>
    <w:bookmarkEnd w:id="26"/>
    <w:bookmarkStart w:id="27" w:name="references"/>
    <w:p>
      <w:pPr>
        <w:pStyle w:val="Heading2"/>
      </w:pPr>
      <w:r>
        <w:t xml:space="preserve">References</w:t>
      </w:r>
    </w:p>
    <w:p>
      <w:pPr>
        <w:numPr>
          <w:ilvl w:val="0"/>
          <w:numId w:val="1001"/>
        </w:numPr>
        <w:pStyle w:val="Compact"/>
      </w:pPr>
      <w:r>
        <w:t xml:space="preserve">World Health Organization (WHO). (2021). *Health Systems in Nigeria: Challenges and Opportunities*.</w:t>
      </w:r>
    </w:p>
    <w:p>
      <w:pPr>
        <w:numPr>
          <w:ilvl w:val="0"/>
          <w:numId w:val="1001"/>
        </w:numPr>
        <w:pStyle w:val="Compact"/>
      </w:pPr>
      <w:r>
        <w:t xml:space="preserve">Nigerian Medical Association (NMA). (2023). *Annual Report on Healthcare Research in Abuja*.</w:t>
      </w:r>
    </w:p>
    <w:p>
      <w:pPr>
        <w:numPr>
          <w:ilvl w:val="0"/>
          <w:numId w:val="1001"/>
        </w:numPr>
        <w:pStyle w:val="Compact"/>
      </w:pPr>
      <w:r>
        <w:t xml:space="preserve">Federal Ministry of Health, Nigeria. (2023). *National Health Policy: Evidence-Based Decision-Making Framework*.</w:t>
      </w:r>
    </w:p>
    <w:p>
      <w:pPr>
        <w:numPr>
          <w:ilvl w:val="0"/>
          <w:numId w:val="1001"/>
        </w:numPr>
        <w:pStyle w:val="Compact"/>
      </w:pPr>
      <w:r>
        <w:t xml:space="preserve">University of Abuja Teaching Hospital Complex (UATHC). (2023). *Annual Research Publications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Nigeria Abuja</dc:title>
  <dc:creator/>
  <dc:language>en</dc:language>
  <cp:keywords/>
  <dcterms:created xsi:type="dcterms:W3CDTF">2026-07-24T07:07:39Z</dcterms:created>
  <dcterms:modified xsi:type="dcterms:W3CDTF">2026-07-24T07:07:39Z</dcterms:modified>
</cp:coreProperties>
</file>

<file path=docProps/custom.xml><?xml version="1.0" encoding="utf-8"?>
<Properties xmlns="http://schemas.openxmlformats.org/officeDocument/2006/custom-properties" xmlns:vt="http://schemas.openxmlformats.org/officeDocument/2006/docPropsVTypes"/>
</file>