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4318dc0eb1b86eec8290e1850203b4929f4e038"/>
    <w:p>
      <w:pPr>
        <w:pStyle w:val="Heading1"/>
      </w:pPr>
      <w:r>
        <w:t xml:space="preserve">Undergraduate Thesis: The Role of Medical Researchers in Pakistan Islamabad</w:t>
      </w:r>
    </w:p>
    <w:bookmarkStart w:id="20" w:name="abstract"/>
    <w:p>
      <w:pPr>
        <w:pStyle w:val="Heading2"/>
      </w:pPr>
      <w:r>
        <w:t xml:space="preserve">Abstract</w:t>
      </w:r>
    </w:p>
    <w:p>
      <w:pPr>
        <w:pStyle w:val="FirstParagraph"/>
      </w:pPr>
      <w:r>
        <w:t xml:space="preserve">This Undergraduate Thesis explores the significance of Medical Researchers in the context of healthcare development and innovation in Pakistan, with a specific focus on Islamabad. As the capital city and a hub for academic, scientific, and governmental activities, Islamabad offers unique opportunities for Medical Researchers to contribute to national health priorities. The thesis examines the challenges faced by Medical Researchers in Islamabad, such as funding limitations, infrastructure gaps, and regulatory hurdles. It also highlights potential pathways for collaboration between academia, research institutions, and healthcare policymakers to enhance the impact of medical research in addressing public health issues. This document underscores the critical role of Medical Researchers in advancing evidence-based solutions to improve healthcare outcomes across Pakistan.</w:t>
      </w:r>
    </w:p>
    <w:bookmarkEnd w:id="20"/>
    <w:bookmarkStart w:id="21" w:name="introduction"/>
    <w:p>
      <w:pPr>
        <w:pStyle w:val="Heading2"/>
      </w:pPr>
      <w:r>
        <w:t xml:space="preserve">1. Introduction</w:t>
      </w:r>
    </w:p>
    <w:p>
      <w:pPr>
        <w:pStyle w:val="FirstParagraph"/>
      </w:pPr>
      <w:r>
        <w:t xml:space="preserve">Pakistan faces significant challenges in its healthcare sector, including high rates of infectious diseases, inadequate access to quality medical services, and a growing burden of non-communicable diseases (NCDs). In this context, Medical Researchers play a pivotal role in identifying health trends, developing innovative treatments, and implementing data-driven policies. Islamabad, as the capital city of Pakistan and home to premier educational institutions such as the National University of Sciences and Technology (NUST) and COMSATS University Islamabad, has emerged as a key center for medical research. This thesis focuses on the contributions of Medical Researchers in Islamabad to address both local and national health challenges, while also reflecting on the opportunities for growth within this dynamic field.</w:t>
      </w:r>
    </w:p>
    <w:bookmarkEnd w:id="21"/>
    <w:bookmarkStart w:id="22" w:name="X2e299124af646f97191c03d38152a14865bf331"/>
    <w:p>
      <w:pPr>
        <w:pStyle w:val="Heading2"/>
      </w:pPr>
      <w:r>
        <w:t xml:space="preserve">2. The Role of Medical Researchers in Pakistan</w:t>
      </w:r>
    </w:p>
    <w:p>
      <w:pPr>
        <w:pStyle w:val="FirstParagraph"/>
      </w:pPr>
      <w:r>
        <w:t xml:space="preserve">Medical Researchers are essential to advancing healthcare through scientific inquiry and clinical trials. In Pakistan, their work spans diverse areas such as epidemiology, pharmaceutical development, public health policy, and biotechnology. Islamabad’s strategic position as a political and administrative center provides researchers with access to national health data, government funding programs (e.g., the Ministry of Health's research grants), and partnerships with international organizations like the World Health Organization (WHO) and the Global Fund.</w:t>
      </w:r>
    </w:p>
    <w:p>
      <w:pPr>
        <w:pStyle w:val="BodyText"/>
      </w:pPr>
      <w:r>
        <w:t xml:space="preserve">Notably, Medical Researchers in Islamabad have been instrumental in combating public health crises such as dengue fever outbreaks, tuberculosis resurgence, and malnutrition among vulnerable populations. For example, studies conducted by researchers at the Pakistan Institute of Medical Sciences (PIMS) have led to improved diagnostic tools for infectious diseases. Additionally, the integration of digital health technologies—a growing focus in Islamabad’s research community—has enabled better data collection and analysis for healthcare planning.</w:t>
      </w:r>
    </w:p>
    <w:bookmarkEnd w:id="22"/>
    <w:bookmarkStart w:id="23" w:name="X1467062c14e8b253c08cf3e6676abf0dc2dcb85"/>
    <w:p>
      <w:pPr>
        <w:pStyle w:val="Heading2"/>
      </w:pPr>
      <w:r>
        <w:t xml:space="preserve">3. Challenges Faced by Medical Researchers in Islamabad</w:t>
      </w:r>
    </w:p>
    <w:p>
      <w:pPr>
        <w:pStyle w:val="FirstParagraph"/>
      </w:pPr>
      <w:r>
        <w:t xml:space="preserve">Despite its potential, the field of medical research in Islamabad faces several challenges. First, funding constraints limit the scale and scope of long-term studies. Many researchers rely on limited government grants or private sector partnerships, which can be unstable or politically influenced. Second, infrastructure gaps persist in laboratories and clinical research facilities, hindering high-quality experimentation and data validation.</w:t>
      </w:r>
    </w:p>
    <w:p>
      <w:pPr>
        <w:pStyle w:val="BodyText"/>
      </w:pPr>
      <w:r>
        <w:t xml:space="preserve">Another challenge is the brain drain phenomenon, where skilled Medical Researchers leave Pakistan for better opportunities abroad. This exodus deprives Islamabad of expertise that could otherwise drive innovation. Furthermore, bureaucratic delays in approving research proposals or ethical clearances from institutions like the National Bioethics Committee slow down progress. Addressing these barriers requires systemic reforms and increased investment in research infrastructure.</w:t>
      </w:r>
    </w:p>
    <w:bookmarkEnd w:id="23"/>
    <w:bookmarkStart w:id="24" w:name="X124bfa6f62056e73fbaf69c20cd3ddb58205f33"/>
    <w:p>
      <w:pPr>
        <w:pStyle w:val="Heading2"/>
      </w:pPr>
      <w:r>
        <w:t xml:space="preserve">4. Opportunities for Growth and Collaboration</w:t>
      </w:r>
    </w:p>
    <w:p>
      <w:pPr>
        <w:pStyle w:val="FirstParagraph"/>
      </w:pPr>
      <w:r>
        <w:t xml:space="preserve">Islamabad’s proximity to international research hubs and its status as a center for higher education create unique opportunities for collaboration. Partnerships between local universities, such as the University of Health Sciences (UHS) Islamabad, and global institutions like Harvard Medical School or the Karolinska Institute can enhance knowledge exchange and joint research projects. Additionally, initiatives like the Pakistan Science Foundation’s "Young Scientists Program" provide young Medical Researchers in Islamabad with platforms to showcase their work.</w:t>
      </w:r>
    </w:p>
    <w:p>
      <w:pPr>
        <w:pStyle w:val="BodyText"/>
      </w:pPr>
      <w:r>
        <w:t xml:space="preserve">The rise of telemedicine and artificial intelligence (AI) in healthcare also presents new avenues for Medical Researchers. For instance, AI-driven tools developed by Islamabad-based teams can help diagnose diseases more efficiently or predict outbreaks. Furthermore, the government’s focus on "Digital Pakistan" aligns with efforts to modernize medical research through data analytics and e-health systems.</w:t>
      </w:r>
    </w:p>
    <w:bookmarkEnd w:id="24"/>
    <w:bookmarkStart w:id="25" w:name="Xef406e479f987bc9c6d58bc731c1b29402150c2"/>
    <w:p>
      <w:pPr>
        <w:pStyle w:val="Heading2"/>
      </w:pPr>
      <w:r>
        <w:t xml:space="preserve">5. Case Study: Medical Research in Islamabad During the COVID-19 Pandemic</w:t>
      </w:r>
    </w:p>
    <w:p>
      <w:pPr>
        <w:pStyle w:val="FirstParagraph"/>
      </w:pPr>
      <w:r>
        <w:t xml:space="preserve">The COVID-19 pandemic underscored the critical role of Medical Researchers in Islamabad. Teams from institutions like NUST and PIMS contributed to vaccine development, rapid testing protocols, and public health messaging strategies. For example, a study led by researchers at COMSATS University Islamabad identified key mutations in the SARS-CoV-2 virus that influenced transmission rates across Pakistan. This research informed national lockdown policies and vaccination prioritization frameworks.</w:t>
      </w:r>
    </w:p>
    <w:p>
      <w:pPr>
        <w:pStyle w:val="BodyText"/>
      </w:pPr>
      <w:r>
        <w:t xml:space="preserve">Moreover, the pandemic highlighted the importance of interdisciplinary collaboration. Medical Researchers in Islamabad worked alongside engineers, data scientists, and policymakers to design contact tracing apps and optimize hospital resource allocation. These efforts demonstrated how local expertise can address global health emergencies.</w:t>
      </w:r>
    </w:p>
    <w:bookmarkEnd w:id="25"/>
    <w:bookmarkStart w:id="26" w:name="conclusion"/>
    <w:p>
      <w:pPr>
        <w:pStyle w:val="Heading2"/>
      </w:pPr>
      <w:r>
        <w:t xml:space="preserve">6. Conclusion</w:t>
      </w:r>
    </w:p>
    <w:p>
      <w:pPr>
        <w:pStyle w:val="FirstParagraph"/>
      </w:pPr>
      <w:r>
        <w:t xml:space="preserve">In conclusion, Medical Researchers in Islamabad are vital to advancing healthcare solutions for Pakistan. Their work not only addresses pressing public health issues but also positions Islamabad as a regional leader in medical innovation. To sustain this momentum, stakeholders must prioritize funding, infrastructure development, and policies that retain talent and foster collaboration. As an Undergraduate Thesis on this topic, this document emphasizes the need for continued investment in medical research to ensure a healthier future for Pakistan’s population.</w:t>
      </w:r>
    </w:p>
    <w:bookmarkEnd w:id="26"/>
    <w:bookmarkStart w:id="27" w:name="references"/>
    <w:p>
      <w:pPr>
        <w:pStyle w:val="Heading2"/>
      </w:pPr>
      <w:r>
        <w:t xml:space="preserve">References</w:t>
      </w:r>
    </w:p>
    <w:p>
      <w:pPr>
        <w:numPr>
          <w:ilvl w:val="0"/>
          <w:numId w:val="1001"/>
        </w:numPr>
        <w:pStyle w:val="Compact"/>
      </w:pPr>
      <w:r>
        <w:t xml:space="preserve">Ministry of Health, Pakistan. (2023). National Health Policy 2019-2030.</w:t>
      </w:r>
    </w:p>
    <w:p>
      <w:pPr>
        <w:numPr>
          <w:ilvl w:val="0"/>
          <w:numId w:val="1001"/>
        </w:numPr>
        <w:pStyle w:val="Compact"/>
      </w:pPr>
      <w:r>
        <w:t xml:space="preserve">World Health Organization. (2021). Report on Non-Communicable Diseases in South Asia.</w:t>
      </w:r>
    </w:p>
    <w:p>
      <w:pPr>
        <w:numPr>
          <w:ilvl w:val="0"/>
          <w:numId w:val="1001"/>
        </w:numPr>
        <w:pStyle w:val="Compact"/>
      </w:pPr>
      <w:r>
        <w:t xml:space="preserve">National University of Sciences and Technology (NUST). (2023). Annual Research Output Report.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Medical Researchers in Pakistan Islamabad</dc:title>
  <dc:creator/>
  <dc:language>en</dc:language>
  <cp:keywords/>
  <dcterms:created xsi:type="dcterms:W3CDTF">2026-07-24T04:55:54Z</dcterms:created>
  <dcterms:modified xsi:type="dcterms:W3CDTF">2026-07-24T04:55:54Z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