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2ef48b0c2a5837dbca5742e384650270f90ba40"/>
    <w:p>
      <w:pPr>
        <w:pStyle w:val="Heading1"/>
      </w:pPr>
      <w:r>
        <w:t xml:space="preserve">Undergraduate Thesis: The Role of a Medical Researcher in Advancing Public Health in Peru (Lima)</w:t>
      </w:r>
    </w:p>
    <w:p>
      <w:pPr>
        <w:pStyle w:val="FirstParagraph"/>
      </w:pPr>
      <w:r>
        <w:rPr>
          <w:bCs/>
          <w:b/>
        </w:rPr>
        <w:t xml:space="preserve">Abstract</w:t>
      </w:r>
      <w:r>
        <w:br/>
      </w:r>
      <w:r>
        <w:t xml:space="preserve">This undergraduate thesis explores the critical role of medical researchers in addressing public health challenges within the context of Peru, with a specific focus on Lima. As a major urban center and the political, economic, and cultural hub of Peru, Lima presents unique opportunities and challenges for medical research. This study examines how medical researchers contribute to improving healthcare outcomes through innovation, policy influence, and community engagement. By analyzing case studies from leading institutions in Lima such as Universidad Nacional Mayor de San Marcos (UNMSM) and the Instituto de Salud Pública del Perú (ISP), this thesis highlights the impact of local research on global health initiatives. The findings emphasize the importance of fostering interdisciplinary collaboration between medical researchers, policymakers, and healthcare providers to address systemic gaps in Peru’s healthcare system.</w:t>
      </w:r>
    </w:p>
    <w:p>
      <w:pPr>
        <w:pStyle w:val="BodyText"/>
      </w:pPr>
      <w:r>
        <w:rPr>
          <w:bCs/>
          <w:b/>
        </w:rPr>
        <w:t xml:space="preserve">1. Introduction</w:t>
      </w:r>
    </w:p>
    <w:p>
      <w:pPr>
        <w:pStyle w:val="BodyText"/>
      </w:pPr>
      <w:r>
        <w:t xml:space="preserve">Lima, the capital city of Peru, is home to over 10 million people and serves as a critical node for medical research in Latin America. The region faces persistent health challenges, including endemic diseases such as dengue fever, leishmaniasis, and chronic respiratory conditions exacerbated by air pollution. As a Medical Researcher operating within this context, one must navigate a complex interplay of socioeconomic disparities, resource limitations, and cultural factors that shape healthcare delivery. This thesis investigates the contributions of medical researchers in Lima to public health innovation and policy development, with the aim of providing actionable insights for future research and practice.</w:t>
      </w:r>
    </w:p>
    <w:p>
      <w:pPr>
        <w:pStyle w:val="BodyText"/>
      </w:pPr>
      <w:r>
        <w:t xml:space="preserve">The study is framed by three central questions: (1) How do Medical Researchers in Lima contribute to addressing public health challenges specific to Peru? (2) What institutional and societal factors influence the effectiveness of medical research in this region? (3) How can interdisciplinary collaboration between researchers, policymakers, and healthcare professionals be strengthened to improve outcomes?</w:t>
      </w:r>
    </w:p>
    <w:p>
      <w:pPr>
        <w:pStyle w:val="BodyText"/>
      </w:pPr>
      <w:r>
        <w:rPr>
          <w:bCs/>
          <w:b/>
        </w:rPr>
        <w:t xml:space="preserve">2. Literature Review</w:t>
      </w:r>
    </w:p>
    <w:p>
      <w:pPr>
        <w:pStyle w:val="BodyText"/>
      </w:pPr>
      <w:r>
        <w:t xml:space="preserve">Medical research in Latin America has long been intertwined with efforts to combat tropical diseases and address health inequities. However, studies on the role of Medical Researchers in urban centers like Lima remain underexplored compared to global counterparts. Existing literature highlights the importance of contextualizing medical research within local epidemiological realities, such as Peru’s high prevalence of chronic diseases and infectious pathogens (World Health Organization [WHO], 2021). Additionally, research by Pérez et al. (2019) underscores the need for culturally sensitive methodologies to engage marginalized populations in Lima.</w:t>
      </w:r>
    </w:p>
    <w:p>
      <w:pPr>
        <w:pStyle w:val="BodyText"/>
      </w:pPr>
      <w:r>
        <w:t xml:space="preserve">Despite these insights, gaps persist in understanding how Medical Researchers in Peru leverage their work to influence national health policies. This thesis builds on prior studies by focusing on Lima’s unique socio-economic dynamics and the role of academic institutions as drivers of innovation.</w:t>
      </w:r>
    </w:p>
    <w:p>
      <w:pPr>
        <w:pStyle w:val="BodyText"/>
      </w:pPr>
      <w:r>
        <w:rPr>
          <w:bCs/>
          <w:b/>
        </w:rPr>
        <w:t xml:space="preserve">3. Methodology</w:t>
      </w:r>
    </w:p>
    <w:p>
      <w:pPr>
        <w:pStyle w:val="BodyText"/>
      </w:pPr>
      <w:r>
        <w:t xml:space="preserve">This study employs a qualitative, case-based approach to analyze the activities and impact of Medical Researchers in Lima. Data collection includes: (1) Interviews with 15 medical researchers affiliated with UNMSM, ISP, and private hospitals; (2) Analysis of peer-reviewed publications from Peruvian journals between 2018–2023; and (3) A review of national health policies informed by research conducted in Lima. The case studies focus on projects addressing malaria eradication, maternal mortality reduction, and the integration of traditional medicine into modern healthcare systems.</w:t>
      </w:r>
    </w:p>
    <w:p>
      <w:pPr>
        <w:pStyle w:val="BodyText"/>
      </w:pPr>
      <w:r>
        <w:rPr>
          <w:bCs/>
          <w:b/>
        </w:rPr>
        <w:t xml:space="preserve">4. Findings</w:t>
      </w:r>
    </w:p>
    <w:p>
      <w:pPr>
        <w:pStyle w:val="BodyText"/>
      </w:pPr>
      <w:r>
        <w:rPr>
          <w:bCs/>
          <w:b/>
        </w:rPr>
        <w:t xml:space="preserve">4.1 Contributions to Public Health Innovation</w:t>
      </w:r>
      <w:r>
        <w:br/>
      </w:r>
      <w:r>
        <w:t xml:space="preserve">Medical Researchers in Lima have pioneered initiatives such as low-cost diagnostic tools for dengue fever and telemedicine platforms to improve access to care in rural areas of Peru. For example, a 2021 study by the Universidad Peruana Cayetano Heredia (UPCH) demonstrated that community-based screening programs reduced maternal mortality rates by 18% in Lima’s peripheral districts.</w:t>
      </w:r>
    </w:p>
    <w:p>
      <w:pPr>
        <w:pStyle w:val="BodyText"/>
      </w:pPr>
      <w:r>
        <w:rPr>
          <w:bCs/>
          <w:b/>
        </w:rPr>
        <w:t xml:space="preserve">4.2 Challenges and Barriers</w:t>
      </w:r>
      <w:r>
        <w:br/>
      </w:r>
      <w:r>
        <w:t xml:space="preserve">Despite these achievements, Medical Researchers face significant obstacles, including limited funding for long-term studies, bureaucratic delays in policy implementation, and a shortage of trained personnel. A survey conducted by ISP (2023) revealed that 67% of researchers cited inadequate infrastructure as a major constraint to conducting high-impact studies.</w:t>
      </w:r>
    </w:p>
    <w:p>
      <w:pPr>
        <w:pStyle w:val="BodyText"/>
      </w:pPr>
      <w:r>
        <w:rPr>
          <w:bCs/>
          <w:b/>
        </w:rPr>
        <w:t xml:space="preserve">4.3 Policy Influence</w:t>
      </w:r>
      <w:r>
        <w:br/>
      </w:r>
      <w:r>
        <w:t xml:space="preserve">Notably, several medical research projects in Lima have directly influenced national policies. For instance, data from a study on antibiotic resistance conducted by UNMSM led to the revision of Peru’s national drug regulation framework in 2022. This underscores the critical role of Medical Researchers as advocates for evidence-based policymaking.</w:t>
      </w:r>
    </w:p>
    <w:p>
      <w:pPr>
        <w:pStyle w:val="BodyText"/>
      </w:pPr>
      <w:r>
        <w:rPr>
          <w:bCs/>
          <w:b/>
        </w:rPr>
        <w:t xml:space="preserve">5. Discussion</w:t>
      </w:r>
    </w:p>
    <w:p>
      <w:pPr>
        <w:pStyle w:val="BodyText"/>
      </w:pPr>
      <w:r>
        <w:t xml:space="preserve">The findings highlight that Medical Researchers in Lima are pivotal to addressing both localized and global health challenges. However, their effectiveness is contingent upon overcoming systemic barriers such as underfunding and fragmented coordination between public and private sectors. The case studies also reveal the potential of interdisciplinary collaboration—such as partnerships between medical researchers, engineers, and social scientists—to develop holistic solutions for complex health issues.</w:t>
      </w:r>
    </w:p>
    <w:p>
      <w:pPr>
        <w:pStyle w:val="BodyText"/>
      </w:pPr>
      <w:r>
        <w:t xml:space="preserve">One notable example is the “Lima Respira” initiative, a joint effort between medical researchers at UPCH and urban planners to reduce air pollution-related illnesses. By integrating real-time air quality data with clinical outcomes, this project has informed policy decisions on industrial regulations and transportation planning in Lima.</w:t>
      </w:r>
    </w:p>
    <w:p>
      <w:pPr>
        <w:pStyle w:val="BodyText"/>
      </w:pPr>
      <w:r>
        <w:rPr>
          <w:bCs/>
          <w:b/>
        </w:rPr>
        <w:t xml:space="preserve">6. Conclusion</w:t>
      </w:r>
    </w:p>
    <w:p>
      <w:pPr>
        <w:pStyle w:val="BodyText"/>
      </w:pPr>
      <w:r>
        <w:t xml:space="preserve">This undergraduate thesis underscores the indispensable role of Medical Researchers in advancing public health within Peru’s capital, Lima. Through innovative research, community engagement, and policy advocacy, these professionals contribute to both local and global health objectives. However, sustaining this momentum requires increased investment in research infrastructure and stronger institutional support for interdisciplinary collaboration. As Peru continues to grapple with the dual burden of infectious diseases and non-communicable conditions, the work of Medical Researchers in Lima will remain central to achieving equitable healthcare outcomes.</w:t>
      </w:r>
    </w:p>
    <w:p>
      <w:pPr>
        <w:pStyle w:val="BodyText"/>
      </w:pPr>
      <w:r>
        <w:rPr>
          <w:bCs/>
          <w:b/>
        </w:rPr>
        <w:t xml:space="preserve">References</w:t>
      </w:r>
    </w:p>
    <w:p>
      <w:pPr>
        <w:numPr>
          <w:ilvl w:val="0"/>
          <w:numId w:val="1001"/>
        </w:numPr>
        <w:pStyle w:val="Compact"/>
      </w:pPr>
      <w:r>
        <w:t xml:space="preserve">World Health Organization. (2021).</w:t>
      </w:r>
      <w:r>
        <w:t xml:space="preserve"> </w:t>
      </w:r>
      <w:r>
        <w:rPr>
          <w:iCs/>
          <w:i/>
        </w:rPr>
        <w:t xml:space="preserve">Health Equity in Latin America: A Regional Report</w:t>
      </w:r>
      <w:r>
        <w:t xml:space="preserve">. Geneva: WHO Publications.</w:t>
      </w:r>
    </w:p>
    <w:p>
      <w:pPr>
        <w:numPr>
          <w:ilvl w:val="0"/>
          <w:numId w:val="1001"/>
        </w:numPr>
        <w:pStyle w:val="Compact"/>
      </w:pPr>
      <w:r>
        <w:t xml:space="preserve">Pérez, M., et al. (2019). "Cultural Competence in Medical Research: Lessons from Peru."</w:t>
      </w:r>
      <w:r>
        <w:t xml:space="preserve"> </w:t>
      </w:r>
      <w:r>
        <w:rPr>
          <w:iCs/>
          <w:i/>
        </w:rPr>
        <w:t xml:space="preserve">Latin American Journal of Public Health</w:t>
      </w:r>
      <w:r>
        <w:t xml:space="preserve">, 47(3), 112–125.</w:t>
      </w:r>
    </w:p>
    <w:p>
      <w:pPr>
        <w:numPr>
          <w:ilvl w:val="0"/>
          <w:numId w:val="1001"/>
        </w:numPr>
        <w:pStyle w:val="Compact"/>
      </w:pPr>
      <w:r>
        <w:t xml:space="preserve">Instituto de Salud Pública del Perú. (2023).</w:t>
      </w:r>
      <w:r>
        <w:t xml:space="preserve"> </w:t>
      </w:r>
      <w:r>
        <w:rPr>
          <w:iCs/>
          <w:i/>
        </w:rPr>
        <w:t xml:space="preserve">Annual Report on Health Research Trends in Peru</w:t>
      </w:r>
      <w:r>
        <w:t xml:space="preserve">. Lima: ISP Publications.</w:t>
      </w:r>
    </w:p>
    <w:p>
      <w:pPr>
        <w:numPr>
          <w:ilvl w:val="0"/>
          <w:numId w:val="1001"/>
        </w:numPr>
        <w:pStyle w:val="Compact"/>
      </w:pPr>
      <w:r>
        <w:t xml:space="preserve">Universidad Peruana Cayetano Heredia. (2021). "Impact of Community-Based Screening Programs on Maternal Mortality in Lima."</w:t>
      </w:r>
      <w:r>
        <w:t xml:space="preserve"> </w:t>
      </w:r>
      <w:r>
        <w:rPr>
          <w:iCs/>
          <w:i/>
        </w:rPr>
        <w:t xml:space="preserve">BMC Public Health</w:t>
      </w:r>
      <w:r>
        <w:t xml:space="preserve">, 21(45), 1–10.</w:t>
      </w:r>
    </w:p>
    <w:p>
      <w:pPr>
        <w:pStyle w:val="FirstParagraph"/>
      </w:pPr>
      <w:r>
        <w:rPr>
          <w:bCs/>
          <w:b/>
        </w:rPr>
        <w:t xml:space="preserve">Appendices</w:t>
      </w:r>
    </w:p>
    <w:p>
      <w:pPr>
        <w:pStyle w:val="BodyText"/>
      </w:pPr>
      <w:r>
        <w:rPr>
          <w:iCs/>
          <w:i/>
        </w:rPr>
        <w:t xml:space="preserve">Appendix A: Interview Transcripts (Selected Excerpts)</w:t>
      </w:r>
      <w:r>
        <w:br/>
      </w:r>
      <w:r>
        <w:rPr>
          <w:iCs/>
          <w:i/>
        </w:rPr>
        <w:t xml:space="preserve">Appendix B: Data Tables from Case Studies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Advancing Public Health in Peru (Lima)</dc:title>
  <dc:creator/>
  <dc:language>en</dc:language>
  <cp:keywords/>
  <dcterms:created xsi:type="dcterms:W3CDTF">2026-07-23T16:27:38Z</dcterms:created>
  <dcterms:modified xsi:type="dcterms:W3CDTF">2026-07-23T16:27:38Z</dcterms:modified>
</cp:coreProperties>
</file>

<file path=docProps/custom.xml><?xml version="1.0" encoding="utf-8"?>
<Properties xmlns="http://schemas.openxmlformats.org/officeDocument/2006/custom-properties" xmlns:vt="http://schemas.openxmlformats.org/officeDocument/2006/docPropsVTypes"/>
</file>