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5ef6eecaa2bb41010ecf9e7b4f4458b30df9c8"/>
    <w:p>
      <w:pPr>
        <w:pStyle w:val="Heading1"/>
      </w:pPr>
      <w:r>
        <w:t xml:space="preserve">Undergraduate Thesis: The Role of Medical Researchers in Advancing Public Health Innovation in Singapore, Singapore</w:t>
      </w:r>
    </w:p>
    <w:bookmarkStart w:id="20" w:name="abstract"/>
    <w:p>
      <w:pPr>
        <w:pStyle w:val="Heading2"/>
      </w:pPr>
      <w:r>
        <w:t xml:space="preserve">Abstract</w:t>
      </w:r>
    </w:p>
    <w:p>
      <w:pPr>
        <w:pStyle w:val="FirstParagraph"/>
      </w:pPr>
      <w:r>
        <w:t xml:space="preserve">This Undergraduate Thesis explores the critical role of Medical Researchers in shaping healthcare innovation within Singapore, a country renowned for its advanced medical infrastructure and global health leadership. By analyzing case studies, institutional frameworks, and recent breakthroughs in biomedical science, this document highlights how Medical Researchers contribute to addressing public health challenges in Singapore Singapore. The study underscores the synergy between academic research institutions, government policies, and private-sector collaborations that define Singapore’s unique healthcare ecosystem.</w:t>
      </w:r>
    </w:p>
    <w:bookmarkEnd w:id="20"/>
    <w:bookmarkStart w:id="21" w:name="introduction"/>
    <w:p>
      <w:pPr>
        <w:pStyle w:val="Heading2"/>
      </w:pPr>
      <w:r>
        <w:t xml:space="preserve">Introduction</w:t>
      </w:r>
    </w:p>
    <w:p>
      <w:pPr>
        <w:pStyle w:val="FirstParagraph"/>
      </w:pPr>
      <w:r>
        <w:t xml:space="preserve">Singapore has emerged as a global hub for medical innovation, driven by its investment in research and development (R&amp;D), strategic healthcare policies, and a highly skilled workforce. The role of Medical Researchers in this context is pivotal, as they bridge the gap between theoretical discoveries and real-world applications to combat diseases such as dengue fever, cancer, and chronic illnesses. This thesis investigates how Medical Researchers in Singapore Singapore leverage cutting-edge technologies like artificial intelligence (AI), genomics, and precision medicine to address both local and global health challenges.</w:t>
      </w:r>
    </w:p>
    <w:bookmarkEnd w:id="21"/>
    <w:bookmarkStart w:id="22" w:name="X120ad5ed1bb14380dc22d2c5784751269582fbb"/>
    <w:p>
      <w:pPr>
        <w:pStyle w:val="Heading2"/>
      </w:pPr>
      <w:r>
        <w:t xml:space="preserve">Historical Context of Medical Research in Singapore</w:t>
      </w:r>
    </w:p>
    <w:p>
      <w:pPr>
        <w:pStyle w:val="FirstParagraph"/>
      </w:pPr>
      <w:r>
        <w:t xml:space="preserve">Singapore’s commitment to medical research dates back to the 1980s, with the establishment of institutions such as the National University of Singapore (NUS) and the Agency for Science, Technology and Research (A*STAR). These organizations have fostered a culture of innovation, enabling Medical Researchers to contribute to breakthroughs in areas like infectious disease control and stem cell therapy. The government’s emphasis on healthcare as a national priority has further solidified Singapore’s reputation as a leader in medical science.</w:t>
      </w:r>
    </w:p>
    <w:bookmarkEnd w:id="22"/>
    <w:bookmarkStart w:id="23" w:name="X54b505a18ef4a8f3a622de0309c88ddfc616bb0"/>
    <w:p>
      <w:pPr>
        <w:pStyle w:val="Heading2"/>
      </w:pPr>
      <w:r>
        <w:t xml:space="preserve">Key Contributions of Medical Researchers in Singapore</w:t>
      </w:r>
    </w:p>
    <w:p>
      <w:pPr>
        <w:pStyle w:val="FirstParagraph"/>
      </w:pPr>
      <w:r>
        <w:rPr>
          <w:bCs/>
          <w:b/>
        </w:rPr>
        <w:t xml:space="preserve">Public Health Interventions:</w:t>
      </w:r>
      <w:r>
        <w:t xml:space="preserve"> </w:t>
      </w:r>
      <w:r>
        <w:t xml:space="preserve">Medical Researchers in Singapore have played a central role in combating outbreaks such as the SARS crisis (2003) and the ongoing fight against dengue fever. For example, the National University Hospital (NUH) has pioneered mosquito-borne disease surveillance systems that integrate AI algorithms to predict outbreak hotspots.</w:t>
      </w:r>
    </w:p>
    <w:p>
      <w:pPr>
        <w:pStyle w:val="BodyText"/>
      </w:pPr>
      <w:r>
        <w:rPr>
          <w:bCs/>
          <w:b/>
        </w:rPr>
        <w:t xml:space="preserve">Biomedical Advancements:</w:t>
      </w:r>
      <w:r>
        <w:t xml:space="preserve"> </w:t>
      </w:r>
      <w:r>
        <w:t xml:space="preserve">Institutions like NUS’ Centre for Precision Medicine are at the forefront of personalized healthcare solutions. Researchers here are developing targeted therapies for conditions such as breast cancer, leveraging genomic data to tailor treatments.</w:t>
      </w:r>
    </w:p>
    <w:p>
      <w:pPr>
        <w:pStyle w:val="BodyText"/>
      </w:pPr>
      <w:r>
        <w:rPr>
          <w:bCs/>
          <w:b/>
        </w:rPr>
        <w:t xml:space="preserve">Pandemic Preparedness:</w:t>
      </w:r>
      <w:r>
        <w:t xml:space="preserve"> </w:t>
      </w:r>
      <w:r>
        <w:t xml:space="preserve">The 2020-2021 COVID-19 pandemic underscored the importance of Medical Researchers in Singapore. Teams at the Biomedical Science Institutes (BSI) accelerated vaccine development and diagnostic testing, ensuring rapid response to the crisis.</w:t>
      </w:r>
    </w:p>
    <w:bookmarkEnd w:id="23"/>
    <w:bookmarkStart w:id="24" w:name="Xbb57e17f7686dc720550ef560b2f081cff375e4"/>
    <w:p>
      <w:pPr>
        <w:pStyle w:val="Heading2"/>
      </w:pPr>
      <w:r>
        <w:t xml:space="preserve">Institutional Frameworks Supporting Medical Research</w:t>
      </w:r>
    </w:p>
    <w:p>
      <w:pPr>
        <w:pStyle w:val="FirstParagraph"/>
      </w:pPr>
      <w:r>
        <w:t xml:space="preserve">Singapore’s success in medical research is underpinned by a robust institutional framework that supports Medical Researchers. Key stakeholders include:</w:t>
      </w:r>
    </w:p>
    <w:p>
      <w:pPr>
        <w:numPr>
          <w:ilvl w:val="0"/>
          <w:numId w:val="1001"/>
        </w:numPr>
        <w:pStyle w:val="Compact"/>
      </w:pPr>
      <w:r>
        <w:rPr>
          <w:bCs/>
          <w:b/>
        </w:rPr>
        <w:t xml:space="preserve">Ministry of Health (MOH):</w:t>
      </w:r>
      <w:r>
        <w:t xml:space="preserve"> </w:t>
      </w:r>
      <w:r>
        <w:t xml:space="preserve">Provides funding and policy guidance for healthcare R&amp;D.</w:t>
      </w:r>
    </w:p>
    <w:p>
      <w:pPr>
        <w:numPr>
          <w:ilvl w:val="0"/>
          <w:numId w:val="1001"/>
        </w:numPr>
        <w:pStyle w:val="Compact"/>
      </w:pPr>
      <w:r>
        <w:rPr>
          <w:bCs/>
          <w:b/>
        </w:rPr>
        <w:t xml:space="preserve">A*STAR:</w:t>
      </w:r>
      <w:r>
        <w:t xml:space="preserve"> </w:t>
      </w:r>
      <w:r>
        <w:t xml:space="preserve">Facilitates collaborations between academia, industry, and government to translate research into commercial applications.</w:t>
      </w:r>
    </w:p>
    <w:p>
      <w:pPr>
        <w:numPr>
          <w:ilvl w:val="0"/>
          <w:numId w:val="1001"/>
        </w:numPr>
        <w:pStyle w:val="Compact"/>
      </w:pPr>
      <w:r>
        <w:rPr>
          <w:bCs/>
          <w:b/>
        </w:rPr>
        <w:t xml:space="preserve">National University Health System (NUHS):</w:t>
      </w:r>
      <w:r>
        <w:t xml:space="preserve"> </w:t>
      </w:r>
      <w:r>
        <w:t xml:space="preserve">Integrates clinical practice with research to drive innovation in patient care.</w:t>
      </w:r>
    </w:p>
    <w:p>
      <w:pPr>
        <w:pStyle w:val="FirstParagraph"/>
      </w:pPr>
      <w:r>
        <w:t xml:space="preserve">These partnerships create an environment where Medical Researchers can thrive, ensuring that their work aligns with Singapore’s public health goals and economic development strategies.</w:t>
      </w:r>
    </w:p>
    <w:bookmarkEnd w:id="24"/>
    <w:bookmarkStart w:id="25" w:name="challenges-and-opportunities"/>
    <w:p>
      <w:pPr>
        <w:pStyle w:val="Heading2"/>
      </w:pPr>
      <w:r>
        <w:t xml:space="preserve">Challenges and Opportunities</w:t>
      </w:r>
    </w:p>
    <w:p>
      <w:pPr>
        <w:pStyle w:val="FirstParagraph"/>
      </w:pPr>
      <w:r>
        <w:t xml:space="preserve">Despite its achievements, Singapore faces challenges such as limited population diversity for clinical trials and rising healthcare costs. However, these constraints have spurred Medical Researchers to adopt novel approaches, such as virtual simulations for drug testing and international collaborations to access diverse patient data. Additionally, Singapore’s focus on sustainability has led researchers to prioritize eco-friendly medical technologies.</w:t>
      </w:r>
    </w:p>
    <w:bookmarkEnd w:id="25"/>
    <w:bookmarkStart w:id="26" w:name="X4be53b41e56e9217b493ad3c908ababa865d536"/>
    <w:p>
      <w:pPr>
        <w:pStyle w:val="Heading2"/>
      </w:pPr>
      <w:r>
        <w:t xml:space="preserve">Future Directions for Medical Research in Singapore</w:t>
      </w:r>
    </w:p>
    <w:p>
      <w:pPr>
        <w:pStyle w:val="FirstParagraph"/>
      </w:pPr>
      <w:r>
        <w:t xml:space="preserve">The future of medical research in Singapore will be shaped by emerging trends like AI-driven diagnostics, telemedicine, and regenerative medicine. Medical Researchers are expected to play a key role in addressing challenges posed by an aging population and the rise of non-communicable diseases. Furthermore, Singapore’s goal to become a “smart nation” will require interdisciplinary collaboration between medical professionals and technologists.</w:t>
      </w:r>
    </w:p>
    <w:bookmarkEnd w:id="26"/>
    <w:bookmarkStart w:id="27" w:name="conclusion"/>
    <w:p>
      <w:pPr>
        <w:pStyle w:val="Heading2"/>
      </w:pPr>
      <w:r>
        <w:t xml:space="preserve">Conclusion</w:t>
      </w:r>
    </w:p>
    <w:p>
      <w:pPr>
        <w:pStyle w:val="FirstParagraph"/>
      </w:pPr>
      <w:r>
        <w:t xml:space="preserve">In conclusion, Medical Researchers are indispensable to Singapore Singapore’s vision of becoming a global leader in healthcare innovation. Through their work at institutions like NUS, A*STAR, and NUHS, they address pressing public health issues while advancing cutting-edge medical technologies. This Undergraduate Thesis underscores the importance of fostering a research-friendly environment that supports the next generation of Medical Researchers to tackle both local and global health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Medical Researcher in Singapore Singapore</dc:title>
  <dc:creator/>
  <dc:language>en</dc:language>
  <cp:keywords/>
  <dcterms:created xsi:type="dcterms:W3CDTF">2026-07-24T01:08:08Z</dcterms:created>
  <dcterms:modified xsi:type="dcterms:W3CDTF">2026-07-24T01:08:08Z</dcterms:modified>
</cp:coreProperties>
</file>

<file path=docProps/custom.xml><?xml version="1.0" encoding="utf-8"?>
<Properties xmlns="http://schemas.openxmlformats.org/officeDocument/2006/custom-properties" xmlns:vt="http://schemas.openxmlformats.org/officeDocument/2006/docPropsVTypes"/>
</file>