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Medical</w:t>
      </w:r>
      <w:r>
        <w:t xml:space="preserve"> </w:t>
      </w:r>
      <w:r>
        <w:t xml:space="preserve">Researcher</w:t>
      </w:r>
      <w:r>
        <w:t xml:space="preserve"> </w:t>
      </w:r>
      <w:r>
        <w:t xml:space="preserve">in</w:t>
      </w:r>
      <w:r>
        <w:t xml:space="preserve"> </w:t>
      </w:r>
      <w:r>
        <w:t xml:space="preserve">Uganda</w:t>
      </w:r>
      <w:r>
        <w:t xml:space="preserve"> </w:t>
      </w:r>
      <w:r>
        <w:t xml:space="preserve">Kampala</w:t>
      </w:r>
    </w:p>
    <w:bookmarkStart w:id="30" w:name="X5e588d101bb2113d4ab375e6c67ed7b0c45869b"/>
    <w:p>
      <w:pPr>
        <w:pStyle w:val="Heading1"/>
      </w:pPr>
      <w:r>
        <w:t xml:space="preserve">Undergraduate Thesis: The Role of a Medical Researcher in Uganda Kampala</w:t>
      </w:r>
    </w:p>
    <w:p>
      <w:pPr>
        <w:pStyle w:val="FirstParagraph"/>
      </w:pPr>
      <w:r>
        <w:rPr>
          <w:bCs/>
          <w:b/>
        </w:rPr>
        <w:t xml:space="preserve">Student Name:</w:t>
      </w:r>
      <w:r>
        <w:t xml:space="preserve"> </w:t>
      </w:r>
      <w:r>
        <w:t xml:space="preserve">[Your Name]</w:t>
      </w:r>
      <w:r>
        <w:br/>
      </w:r>
      <w:r>
        <w:rPr>
          <w:bCs/>
          <w:b/>
        </w:rPr>
        <w:t xml:space="preserve">Institution:</w:t>
      </w:r>
      <w:r>
        <w:t xml:space="preserve"> </w:t>
      </w:r>
      <w:r>
        <w:t xml:space="preserve">[University Name], Kampala, Uganda</w:t>
      </w:r>
      <w:r>
        <w:br/>
      </w:r>
      <w:r>
        <w:rPr>
          <w:bCs/>
          <w:b/>
        </w:rPr>
        <w:t xml:space="preserve">Date Submitted:</w:t>
      </w:r>
      <w:r>
        <w:t xml:space="preserve"> </w:t>
      </w:r>
      <w:r>
        <w:t xml:space="preserve">[Date]</w:t>
      </w:r>
    </w:p>
    <w:p>
      <w:pPr>
        <w:pStyle w:val="BodyText"/>
      </w:pPr>
      <w:r>
        <w:br/>
      </w:r>
    </w:p>
    <w:bookmarkStart w:id="20" w:name="abstract"/>
    <w:p>
      <w:pPr>
        <w:pStyle w:val="Heading2"/>
      </w:pPr>
      <w:r>
        <w:t xml:space="preserve">Abstract</w:t>
      </w:r>
    </w:p>
    <w:p>
      <w:pPr>
        <w:pStyle w:val="FirstParagraph"/>
      </w:pPr>
      <w:r>
        <w:t xml:space="preserve">This undergraduate thesis explores the critical role of a Medical Researcher in addressing public health challenges in Uganda, with a specific focus on Kampala. As the capital city of Uganda, Kampala serves as a hub for medical research due to its concentration of healthcare institutions, academic resources, and diverse population. The study examines how Medical Researchers contribute to diagnosing diseases, developing treatment protocols, and influencing health policies in this region. It also highlights the challenges faced by researchers in Kampala, such as limited funding, infrastructure gaps, and access to advanced medical technologies. Through a combination of literature review and case studies from local institutions like the</w:t>
      </w:r>
      <w:r>
        <w:t xml:space="preserve"> </w:t>
      </w:r>
      <w:r>
        <w:rPr>
          <w:iCs/>
          <w:i/>
        </w:rPr>
        <w:t xml:space="preserve">Makerere University College of Health Sciences</w:t>
      </w:r>
      <w:r>
        <w:t xml:space="preserve">, this thesis underscores the importance of fostering a robust ecosystem for Medical Researchers to drive innovation and improve healthcare outcomes in Uganda.</w:t>
      </w:r>
    </w:p>
    <w:bookmarkEnd w:id="20"/>
    <w:bookmarkStart w:id="23" w:name="introduction"/>
    <w:p>
      <w:pPr>
        <w:pStyle w:val="Heading2"/>
      </w:pPr>
      <w:r>
        <w:t xml:space="preserve">Introduction</w:t>
      </w:r>
    </w:p>
    <w:p>
      <w:pPr>
        <w:pStyle w:val="FirstParagraph"/>
      </w:pPr>
      <w:r>
        <w:t xml:space="preserve">The health landscape in Uganda, particularly in Kampala, is shaped by a unique blend of traditional practices, modern medical systems, and ongoing public health challenges. As a Medical Researcher based in Kampala, one must navigate these complexities to address issues such as malaria resurgence, HIV/AIDS prevalence, and non-communicable diseases. This thesis aims to analyze the multifaceted role of Medical Researchers in this context and evaluate their contributions to Uganda’s healthcare framework.</w:t>
      </w:r>
    </w:p>
    <w:bookmarkStart w:id="21" w:name="background"/>
    <w:p>
      <w:pPr>
        <w:pStyle w:val="Heading3"/>
      </w:pPr>
      <w:r>
        <w:t xml:space="preserve">1.1 Background</w:t>
      </w:r>
    </w:p>
    <w:p>
      <w:pPr>
        <w:pStyle w:val="FirstParagraph"/>
      </w:pPr>
      <w:r>
        <w:t xml:space="preserve">Kampala, as Uganda’s economic and administrative capital, hosts a concentration of healthcare facilities, research institutions, and NGOs dedicated to public health. However, the city also faces disparities in healthcare access between urban slums and affluent neighborhoods. Medical Researchers in Kampala play a pivotal role in bridging these gaps by conducting studies on disease patterns, evaluating interventions, and training future healthcare professionals.</w:t>
      </w:r>
    </w:p>
    <w:bookmarkEnd w:id="21"/>
    <w:bookmarkStart w:id="22" w:name="purpose-of-the-study"/>
    <w:p>
      <w:pPr>
        <w:pStyle w:val="Heading3"/>
      </w:pPr>
      <w:r>
        <w:t xml:space="preserve">1.2 Purpose of the Study</w:t>
      </w:r>
    </w:p>
    <w:p>
      <w:pPr>
        <w:pStyle w:val="FirstParagraph"/>
      </w:pPr>
      <w:r>
        <w:t xml:space="preserve">This thesis seeks to:</w:t>
      </w:r>
      <w:r>
        <w:t xml:space="preserve"> </w:t>
      </w:r>
      <w:r>
        <w:t xml:space="preserve">- Define the responsibilities and qualifications required for a Medical Researcher in Kampala.</w:t>
      </w:r>
      <w:r>
        <w:t xml:space="preserve"> </w:t>
      </w:r>
      <w:r>
        <w:t xml:space="preserve">- Examine case studies of successful medical research projects conducted in Ugandan institutions.</w:t>
      </w:r>
      <w:r>
        <w:t xml:space="preserve"> </w:t>
      </w:r>
      <w:r>
        <w:t xml:space="preserve">- Identify barriers to conducting effective research in the region.</w:t>
      </w:r>
      <w:r>
        <w:t xml:space="preserve"> </w:t>
      </w:r>
      <w:r>
        <w:t xml:space="preserve">- Propose strategies to enhance collaboration between local researchers, international partners, and policymakers.</w:t>
      </w:r>
    </w:p>
    <w:bookmarkEnd w:id="22"/>
    <w:bookmarkEnd w:id="23"/>
    <w:bookmarkStart w:id="24" w:name="methodology"/>
    <w:p>
      <w:pPr>
        <w:pStyle w:val="Heading2"/>
      </w:pPr>
      <w:r>
        <w:t xml:space="preserve">Methodology</w:t>
      </w:r>
    </w:p>
    <w:p>
      <w:pPr>
        <w:pStyle w:val="FirstParagraph"/>
      </w:pPr>
      <w:r>
        <w:t xml:space="preserve">The research methodology employed for this undergraduate thesis is qualitative and exploratory, relying on a literature review of existing medical studies from Kampala-based institutions. Data was collected from peer-reviewed journals, government health reports, and interviews with local Medical Researchers affiliated with organizations such as the</w:t>
      </w:r>
      <w:r>
        <w:t xml:space="preserve"> </w:t>
      </w:r>
      <w:r>
        <w:rPr>
          <w:iCs/>
          <w:i/>
        </w:rPr>
        <w:t xml:space="preserve">Uganda Virus Research Institute (UVRI)</w:t>
      </w:r>
      <w:r>
        <w:t xml:space="preserve"> </w:t>
      </w:r>
      <w:r>
        <w:t xml:space="preserve">and the</w:t>
      </w:r>
      <w:r>
        <w:t xml:space="preserve"> </w:t>
      </w:r>
      <w:r>
        <w:rPr>
          <w:iCs/>
          <w:i/>
        </w:rPr>
        <w:t xml:space="preserve">Kampala International University College of Health Sciences</w:t>
      </w:r>
      <w:r>
        <w:t xml:space="preserve">. Case studies on topics like tuberculosis control programs and maternal health initiatives in Kampala were analyzed to illustrate the practical applications of medical research.</w:t>
      </w:r>
    </w:p>
    <w:bookmarkEnd w:id="24"/>
    <w:bookmarkStart w:id="25" w:name="X97fafdaad2b74b50a9e65cb28758479901cd8f1"/>
    <w:p>
      <w:pPr>
        <w:pStyle w:val="Heading2"/>
      </w:pPr>
      <w:r>
        <w:t xml:space="preserve">The Role of a Medical Researcher in Uganda Kampala</w:t>
      </w:r>
    </w:p>
    <w:p>
      <w:pPr>
        <w:pStyle w:val="FirstParagraph"/>
      </w:pPr>
      <w:r>
        <w:t xml:space="preserve">A Medical Researcher in Uganda’s capital city operates at the intersection of clinical practice, academic inquiry, and public health advocacy. Key responsibilities include:</w:t>
      </w:r>
    </w:p>
    <w:p>
      <w:pPr>
        <w:numPr>
          <w:ilvl w:val="0"/>
          <w:numId w:val="1001"/>
        </w:numPr>
        <w:pStyle w:val="Compact"/>
      </w:pPr>
      <w:r>
        <w:rPr>
          <w:bCs/>
          <w:b/>
        </w:rPr>
        <w:t xml:space="preserve">Disease Surveillance and Diagnosis:</w:t>
      </w:r>
      <w:r>
        <w:t xml:space="preserve"> </w:t>
      </w:r>
      <w:r>
        <w:t xml:space="preserve">Monitoring outbreaks of diseases such as cholera or yellow fever through epidemiological studies.</w:t>
      </w:r>
    </w:p>
    <w:p>
      <w:pPr>
        <w:numPr>
          <w:ilvl w:val="0"/>
          <w:numId w:val="1001"/>
        </w:numPr>
        <w:pStyle w:val="Compact"/>
      </w:pPr>
      <w:r>
        <w:rPr>
          <w:bCs/>
          <w:b/>
        </w:rPr>
        <w:t xml:space="preserve">Clinical Trials:</w:t>
      </w:r>
      <w:r>
        <w:t xml:space="preserve"> </w:t>
      </w:r>
      <w:r>
        <w:t xml:space="preserve">Conducting trials for new drugs or vaccines, often in collaboration with international organizations like the World Health Organization (WHO).</w:t>
      </w:r>
    </w:p>
    <w:p>
      <w:pPr>
        <w:numPr>
          <w:ilvl w:val="0"/>
          <w:numId w:val="1001"/>
        </w:numPr>
        <w:pStyle w:val="Compact"/>
      </w:pPr>
      <w:r>
        <w:rPr>
          <w:bCs/>
          <w:b/>
        </w:rPr>
        <w:t xml:space="preserve">Patient Care Integration:</w:t>
      </w:r>
      <w:r>
        <w:t xml:space="preserve"> </w:t>
      </w:r>
      <w:r>
        <w:t xml:space="preserve">Ensuring that research findings are translated into improved clinical care for patients in Kampala’s public and private hospitals.</w:t>
      </w:r>
    </w:p>
    <w:p>
      <w:pPr>
        <w:numPr>
          <w:ilvl w:val="0"/>
          <w:numId w:val="1001"/>
        </w:numPr>
        <w:pStyle w:val="Compact"/>
      </w:pPr>
      <w:r>
        <w:rPr>
          <w:bCs/>
          <w:b/>
        </w:rPr>
        <w:t xml:space="preserve">Data Analysis and Policy Influence:</w:t>
      </w:r>
      <w:r>
        <w:t xml:space="preserve"> </w:t>
      </w:r>
      <w:r>
        <w:t xml:space="preserve">Publishing research to inform national health policies, such as the Uganda National Health Policy 2018–2025.</w:t>
      </w:r>
    </w:p>
    <w:bookmarkEnd w:id="25"/>
    <w:bookmarkStart w:id="26" w:name="X0fcf24262b5afa2b58df6a4e138f5bfa62e23bb"/>
    <w:p>
      <w:pPr>
        <w:pStyle w:val="Heading2"/>
      </w:pPr>
      <w:r>
        <w:t xml:space="preserve">Challenges Faced by Medical Researchers in Kampala</w:t>
      </w:r>
    </w:p>
    <w:p>
      <w:pPr>
        <w:pStyle w:val="FirstParagraph"/>
      </w:pPr>
      <w:r>
        <w:t xml:space="preserve">Despite their critical role, Medical Researchers in Kampala face significant challenges. These include:</w:t>
      </w:r>
    </w:p>
    <w:p>
      <w:pPr>
        <w:numPr>
          <w:ilvl w:val="0"/>
          <w:numId w:val="1002"/>
        </w:numPr>
        <w:pStyle w:val="Compact"/>
      </w:pPr>
      <w:r>
        <w:rPr>
          <w:bCs/>
          <w:b/>
        </w:rPr>
        <w:t xml:space="preserve">Limited Funding:</w:t>
      </w:r>
      <w:r>
        <w:t xml:space="preserve"> </w:t>
      </w:r>
      <w:r>
        <w:t xml:space="preserve">Many research projects are underfunded, relying on international grants that may not prioritize Ugandan-specific health issues.</w:t>
      </w:r>
    </w:p>
    <w:p>
      <w:pPr>
        <w:numPr>
          <w:ilvl w:val="0"/>
          <w:numId w:val="1002"/>
        </w:numPr>
        <w:pStyle w:val="Compact"/>
      </w:pPr>
      <w:r>
        <w:rPr>
          <w:bCs/>
          <w:b/>
        </w:rPr>
        <w:t xml:space="preserve">Inadequate Infrastructure:</w:t>
      </w:r>
      <w:r>
        <w:t xml:space="preserve"> </w:t>
      </w:r>
      <w:r>
        <w:t xml:space="preserve">Laboratories and healthcare facilities often lack modern equipment, hindering the accuracy of research outcomes.</w:t>
      </w:r>
    </w:p>
    <w:p>
      <w:pPr>
        <w:numPr>
          <w:ilvl w:val="0"/>
          <w:numId w:val="1002"/>
        </w:numPr>
        <w:pStyle w:val="Compact"/>
      </w:pPr>
      <w:r>
        <w:rPr>
          <w:bCs/>
          <w:b/>
        </w:rPr>
        <w:t xml:space="preserve">Ethical and Regulatory Hurdles:</w:t>
      </w:r>
      <w:r>
        <w:t xml:space="preserve"> </w:t>
      </w:r>
      <w:r>
        <w:t xml:space="preserve">Navigating Uganda’s medical ethics approval processes can be time-consuming, delaying critical studies.</w:t>
      </w:r>
    </w:p>
    <w:p>
      <w:pPr>
        <w:numPr>
          <w:ilvl w:val="0"/>
          <w:numId w:val="1002"/>
        </w:numPr>
        <w:pStyle w:val="Compact"/>
      </w:pPr>
      <w:r>
        <w:rPr>
          <w:bCs/>
          <w:b/>
        </w:rPr>
        <w:t xml:space="preserve">Cultural Sensitivity:</w:t>
      </w:r>
      <w:r>
        <w:t xml:space="preserve"> </w:t>
      </w:r>
      <w:r>
        <w:t xml:space="preserve">Balancing scientific rigor with respect for local traditions and patient preferences in research design.</w:t>
      </w:r>
    </w:p>
    <w:bookmarkEnd w:id="26"/>
    <w:bookmarkStart w:id="27" w:name="X8da9af5d5cb270481f21fbbc6cd3822c6553a00"/>
    <w:p>
      <w:pPr>
        <w:pStyle w:val="Heading2"/>
      </w:pPr>
      <w:r>
        <w:t xml:space="preserve">Contributions to Public Health in Uganda Kampala</w:t>
      </w:r>
    </w:p>
    <w:p>
      <w:pPr>
        <w:pStyle w:val="FirstParagraph"/>
      </w:pPr>
      <w:r>
        <w:t xml:space="preserve">The work of Medical Researchers has led to measurable improvements in public health outcomes. For example:</w:t>
      </w:r>
    </w:p>
    <w:p>
      <w:pPr>
        <w:numPr>
          <w:ilvl w:val="0"/>
          <w:numId w:val="1003"/>
        </w:numPr>
        <w:pStyle w:val="Compact"/>
      </w:pPr>
      <w:r>
        <w:rPr>
          <w:bCs/>
          <w:b/>
        </w:rPr>
        <w:t xml:space="preserve">Vaccine Development:</w:t>
      </w:r>
      <w:r>
        <w:t xml:space="preserve"> </w:t>
      </w:r>
      <w:r>
        <w:t xml:space="preserve">Research at the UVRI contributed to the development of a rotavirus vaccine tailored for Ugandan children.</w:t>
      </w:r>
    </w:p>
    <w:p>
      <w:pPr>
        <w:numPr>
          <w:ilvl w:val="0"/>
          <w:numId w:val="1003"/>
        </w:numPr>
        <w:pStyle w:val="Compact"/>
      </w:pPr>
      <w:r>
        <w:rPr>
          <w:bCs/>
          <w:b/>
        </w:rPr>
        <w:t xml:space="preserve">Malaria Control Programs:</w:t>
      </w:r>
      <w:r>
        <w:t xml:space="preserve"> </w:t>
      </w:r>
      <w:r>
        <w:t xml:space="preserve">Studies on insecticide-treated bed nets and community-based health education reduced malaria incidence in Kampala’s rural districts.</w:t>
      </w:r>
    </w:p>
    <w:p>
      <w:pPr>
        <w:numPr>
          <w:ilvl w:val="0"/>
          <w:numId w:val="1003"/>
        </w:numPr>
        <w:pStyle w:val="Compact"/>
      </w:pPr>
      <w:r>
        <w:rPr>
          <w:bCs/>
          <w:b/>
        </w:rPr>
        <w:t xml:space="preserve">Trauma Care Innovation:</w:t>
      </w:r>
      <w:r>
        <w:t xml:space="preserve"> </w:t>
      </w:r>
      <w:r>
        <w:t xml:space="preserve">Research into trauma management protocols improved survival rates for accident victims in Kampala’s hospitals.</w:t>
      </w:r>
    </w:p>
    <w:bookmarkEnd w:id="27"/>
    <w:bookmarkStart w:id="28" w:name="conclusion"/>
    <w:p>
      <w:pPr>
        <w:pStyle w:val="Heading2"/>
      </w:pPr>
      <w:r>
        <w:t xml:space="preserve">Conclusion</w:t>
      </w:r>
    </w:p>
    <w:p>
      <w:pPr>
        <w:pStyle w:val="FirstParagraph"/>
      </w:pPr>
      <w:r>
        <w:t xml:space="preserve">The Medical Researcher in Uganda Kampala is a vital actor in shaping the nation’s healthcare trajectory. By overcoming challenges such as funding gaps and infrastructure limitations, these professionals can drive innovation and equitable health solutions. This undergraduate thesis underscores the need for stronger institutional support, international partnerships, and policy reforms to empower Medical Researchers in Kampala. Their work remains indispensable to achieving Uganda’s vision of a healthier future.</w:t>
      </w:r>
    </w:p>
    <w:bookmarkEnd w:id="28"/>
    <w:bookmarkStart w:id="29" w:name="references"/>
    <w:p>
      <w:pPr>
        <w:pStyle w:val="Heading2"/>
      </w:pPr>
      <w:r>
        <w:t xml:space="preserve">References</w:t>
      </w:r>
    </w:p>
    <w:p>
      <w:pPr>
        <w:numPr>
          <w:ilvl w:val="0"/>
          <w:numId w:val="1004"/>
        </w:numPr>
        <w:pStyle w:val="Compact"/>
      </w:pPr>
      <w:r>
        <w:t xml:space="preserve">Makerere University College of Health Sciences. (2021). Annual Research Report.</w:t>
      </w:r>
    </w:p>
    <w:p>
      <w:pPr>
        <w:numPr>
          <w:ilvl w:val="0"/>
          <w:numId w:val="1004"/>
        </w:numPr>
        <w:pStyle w:val="Compact"/>
      </w:pPr>
      <w:r>
        <w:t xml:space="preserve">Kampala City Council. (2019). Public Health Statistics.</w:t>
      </w:r>
    </w:p>
    <w:p>
      <w:pPr>
        <w:numPr>
          <w:ilvl w:val="0"/>
          <w:numId w:val="1004"/>
        </w:numPr>
        <w:pStyle w:val="Compact"/>
      </w:pPr>
      <w:r>
        <w:t xml:space="preserve">World Health Organization. (2023). Uganda Country Office Reports.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Medical Researcher in Uganda Kampala</dc:title>
  <dc:creator/>
  <dc:language>en</dc:language>
  <cp:keywords/>
  <dcterms:created xsi:type="dcterms:W3CDTF">2026-07-23T16:18:16Z</dcterms:created>
  <dcterms:modified xsi:type="dcterms:W3CDTF">2026-07-23T16:18:16Z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