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31" w:name="X3d8b79129453f65a3cb7e7bbc21e69b4ff638ea"/>
    <w:p>
      <w:pPr>
        <w:pStyle w:val="Heading1"/>
      </w:pPr>
      <w:r>
        <w:t xml:space="preserve">Undergraduate Thesis: The Role of a Medical Researcher in the United States Chicago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Name], United States</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 a Medical Researcher in the context of United States Chicago, emphasizing its significance in addressing local and global health challenges. Through a combination of literature review, case studies, and analysis of research initiatives conducted by institutions such as the University of Chicago Medicine and Northwestern University Feinberg School of Medicine, this paper highlights how Medical Researchers contribute to advancing healthcare innovation while navigating the unique socio-economic landscape of Chicago. The study underscores the importance of interdisciplinary collaboration, ethical considerations in research design, and community engagement in shaping medical advancements that resonate with urban populations.</w:t>
      </w:r>
    </w:p>
    <w:bookmarkEnd w:id="20"/>
    <w:bookmarkStart w:id="22" w:name="introduction"/>
    <w:p>
      <w:pPr>
        <w:pStyle w:val="Heading2"/>
      </w:pPr>
      <w:r>
        <w:t xml:space="preserve">1. Introduction</w:t>
      </w:r>
    </w:p>
    <w:p>
      <w:pPr>
        <w:pStyle w:val="FirstParagraph"/>
      </w:pPr>
      <w:r>
        <w:t xml:space="preserve">The United States Chicago stands as a nexus for medical innovation, home to world-renowned hospitals, research institutions, and a diverse population. In this dynamic environment, Medical Researchers play a pivotal role in translating scientific discoveries into tangible healthcare solutions. This thesis investigates the responsibilities, challenges, and opportunities faced by Medical Researchers in Chicago while contextualizing their work within the broader framework of U.S. medical research trends.</w:t>
      </w:r>
    </w:p>
    <w:bookmarkStart w:id="21" w:name="Xb40cb733659f9b8628f373f849e5c9ccf1eaa90"/>
    <w:p>
      <w:pPr>
        <w:pStyle w:val="Heading3"/>
      </w:pPr>
      <w:r>
        <w:t xml:space="preserve">1.1 Importance of Medical Research in Urban Settings</w:t>
      </w:r>
    </w:p>
    <w:p>
      <w:pPr>
        <w:pStyle w:val="FirstParagraph"/>
      </w:pPr>
      <w:r>
        <w:t xml:space="preserve">Chicago’s urban setting presents unique health disparities, from cardiovascular diseases linked to air pollution to mental health crises exacerbated by social isolation. Medical Researchers in Chicago are tasked with addressing these issues through targeted studies that leverage the city’s population diversity and access to advanced healthcare infrastructure.</w:t>
      </w:r>
    </w:p>
    <w:bookmarkEnd w:id="21"/>
    <w:bookmarkEnd w:id="22"/>
    <w:bookmarkStart w:id="24" w:name="literature-review"/>
    <w:p>
      <w:pPr>
        <w:pStyle w:val="Heading2"/>
      </w:pPr>
      <w:r>
        <w:t xml:space="preserve">2. Literature Review</w:t>
      </w:r>
    </w:p>
    <w:p>
      <w:pPr>
        <w:pStyle w:val="FirstParagraph"/>
      </w:pPr>
      <w:r>
        <w:t xml:space="preserve">The academic landscape in United States Chicago is rich with research focused on medical breakthroughs, public health policy, and clinical trials. Institutions such as the University of Chicago Medicine have contributed significantly to fields like oncology, genomics, and infectious disease research. For instance, studies conducted by researchers at the Feinberg School of Medicine have advanced understanding of autoimmune diseases through longitudinal population analyses.</w:t>
      </w:r>
    </w:p>
    <w:bookmarkStart w:id="23" w:name="X3a7d5bf31ec5a1273022722b9b8f63d702f9e23"/>
    <w:p>
      <w:pPr>
        <w:pStyle w:val="Heading3"/>
      </w:pPr>
      <w:r>
        <w:t xml:space="preserve">2.1 Case Study: The Role of Medical Researchers in Combating HIV/AIDS</w:t>
      </w:r>
    </w:p>
    <w:p>
      <w:pPr>
        <w:pStyle w:val="FirstParagraph"/>
      </w:pPr>
      <w:r>
        <w:t xml:space="preserve">In Chicago, Medical Researchers have pioneered community-based initiatives to reduce HIV transmission rates. Programs like the Cook County Health Department’s outreach efforts, supported by data-driven research from local medical institutions, have demonstrated the efficacy of culturally sensitive interventions. This case study exemplifies how Medical Researchers bridge gaps between clinical science and public health practice.</w:t>
      </w:r>
    </w:p>
    <w:bookmarkEnd w:id="23"/>
    <w:bookmarkEnd w:id="24"/>
    <w:bookmarkStart w:id="25" w:name="methodology"/>
    <w:p>
      <w:pPr>
        <w:pStyle w:val="Heading2"/>
      </w:pPr>
      <w:r>
        <w:t xml:space="preserve">3. Methodology</w:t>
      </w:r>
    </w:p>
    <w:p>
      <w:pPr>
        <w:pStyle w:val="FirstParagraph"/>
      </w:pPr>
      <w:r>
        <w:t xml:space="preserve">This Undergraduate Thesis employs a qualitative approach to analyze the work of Medical Researchers in United States Chicago. Data was collected through a review of published papers, interviews with practicing researchers (conducted via email or phone), and an examination of institutional reports from leading medical organizations. The analysis focuses on themes such as interdisciplinary collaboration, ethical challenges in human subject research, and the impact of funding sources on study outcomes.</w:t>
      </w:r>
    </w:p>
    <w:bookmarkEnd w:id="25"/>
    <w:bookmarkStart w:id="26" w:name="X09f7df76c91498e737ba7dfd5ac8ad9b073e023"/>
    <w:p>
      <w:pPr>
        <w:pStyle w:val="Heading2"/>
      </w:pPr>
      <w:r>
        <w:t xml:space="preserve">4. Key Contributions of Medical Researchers in Chicago</w:t>
      </w:r>
    </w:p>
    <w:p>
      <w:pPr>
        <w:pStyle w:val="FirstParagraph"/>
      </w:pPr>
      <w:r>
        <w:rPr>
          <w:bCs/>
          <w:b/>
        </w:rPr>
        <w:t xml:space="preserve">4.1 Interdisciplinary Collaboration</w:t>
      </w:r>
      <w:r>
        <w:br/>
      </w:r>
      <w:r>
        <w:t xml:space="preserve">Medical Researchers in Chicago frequently collaborate with experts from fields like bioinformatics, public policy, and social work. For example, the integration of AI tools developed at the University of Illinois Urbana-Champaign with clinical data from Rush University Medical Center has improved diagnostic accuracy for early-stage cancers.</w:t>
      </w:r>
    </w:p>
    <w:p>
      <w:pPr>
        <w:pStyle w:val="BodyText"/>
      </w:pPr>
      <w:r>
        <w:rPr>
          <w:bCs/>
          <w:b/>
        </w:rPr>
        <w:t xml:space="preserve">4.2 Ethical Considerations</w:t>
      </w:r>
      <w:r>
        <w:br/>
      </w:r>
      <w:r>
        <w:t xml:space="preserve">Given Chicago’s diverse population, Medical Researchers must navigate complex ethical dilemmas, including ensuring equitable access to clinical trials and protecting vulnerable communities from exploitation. The Institutional Review Boards (IRBs) at institutions like Northwestern University play a critical role in safeguarding research integrity.</w:t>
      </w:r>
    </w:p>
    <w:p>
      <w:pPr>
        <w:pStyle w:val="BodyText"/>
      </w:pPr>
      <w:r>
        <w:rPr>
          <w:bCs/>
          <w:b/>
        </w:rPr>
        <w:t xml:space="preserve">4.3 Community Engagement</w:t>
      </w:r>
      <w:r>
        <w:br/>
      </w:r>
      <w:r>
        <w:t xml:space="preserve">Successful medical research in Chicago hinges on fostering trust with local communities. Researchers often partner with neighborhood organizations to co-design studies that address pressing health concerns, such as diabetes prevention among immigrant populations or mental health support for first responders.</w:t>
      </w:r>
    </w:p>
    <w:bookmarkEnd w:id="26"/>
    <w:bookmarkStart w:id="27" w:name="Xebe0c58abdd30b83c29447c7e466a4ea788cff5"/>
    <w:p>
      <w:pPr>
        <w:pStyle w:val="Heading2"/>
      </w:pPr>
      <w:r>
        <w:t xml:space="preserve">5. Challenges Faced by Medical Researchers in Chicago</w:t>
      </w:r>
    </w:p>
    <w:p>
      <w:pPr>
        <w:pStyle w:val="FirstParagraph"/>
      </w:pPr>
      <w:r>
        <w:rPr>
          <w:bCs/>
          <w:b/>
        </w:rPr>
        <w:t xml:space="preserve">5.1 Funding Constraints</w:t>
      </w:r>
      <w:r>
        <w:br/>
      </w:r>
      <w:r>
        <w:t xml:space="preserve">While Chicago is home to major research funding bodies like the National Institutes of Health (NIH), competition for grants remains intense. Medical Researchers often face pressure to publish high-impact studies or secure private sector partnerships.</w:t>
      </w:r>
    </w:p>
    <w:p>
      <w:pPr>
        <w:pStyle w:val="BodyText"/>
      </w:pPr>
      <w:r>
        <w:rPr>
          <w:bCs/>
          <w:b/>
        </w:rPr>
        <w:t xml:space="preserve">5.2 Workload and Burnout</w:t>
      </w:r>
      <w:r>
        <w:br/>
      </w:r>
      <w:r>
        <w:t xml:space="preserve">The demands of clinical practice, teaching, and research can overwhelm Medical Researchers in Chicago. Surveys from the American Medical Association indicate that over 60% of researchers in urban settings report symptoms of burnout.</w:t>
      </w:r>
    </w:p>
    <w:bookmarkEnd w:id="27"/>
    <w:bookmarkStart w:id="28" w:name="Xafab5989ce74ecf229e6b957983faea7f212573"/>
    <w:p>
      <w:pPr>
        <w:pStyle w:val="Heading2"/>
      </w:pPr>
      <w:r>
        <w:t xml:space="preserve">6. Future Directions for Medical Research in Chicago</w:t>
      </w:r>
    </w:p>
    <w:p>
      <w:pPr>
        <w:pStyle w:val="FirstParagraph"/>
      </w:pPr>
      <w:r>
        <w:rPr>
          <w:bCs/>
          <w:b/>
        </w:rPr>
        <w:t xml:space="preserve">6.1 Expanding Telemedicine Integration</w:t>
      </w:r>
      <w:r>
        <w:br/>
      </w:r>
      <w:r>
        <w:t xml:space="preserve">As remote healthcare gains traction, Medical Researchers are exploring ways to integrate telemedicine into clinical trials and patient monitoring systems, particularly for underserved populations in Chicago’s outer neighborhoods.</w:t>
      </w:r>
    </w:p>
    <w:p>
      <w:pPr>
        <w:pStyle w:val="BodyText"/>
      </w:pPr>
      <w:r>
        <w:rPr>
          <w:bCs/>
          <w:b/>
        </w:rPr>
        <w:t xml:space="preserve">6.2 Fostering Diversity in Research Teams</w:t>
      </w:r>
      <w:r>
        <w:br/>
      </w:r>
      <w:r>
        <w:t xml:space="preserve">Encouraging participation from underrepresented groups within medical research teams is critical to addressing health disparities. Initiatives like the Chicago Medical Scholars Program aim to cultivate a pipeline of diverse researchers through mentorship and academic support.</w:t>
      </w:r>
    </w:p>
    <w:bookmarkEnd w:id="28"/>
    <w:bookmarkStart w:id="29" w:name="conclusion"/>
    <w:p>
      <w:pPr>
        <w:pStyle w:val="Heading2"/>
      </w:pPr>
      <w:r>
        <w:t xml:space="preserve">7. Conclusion</w:t>
      </w:r>
    </w:p>
    <w:p>
      <w:pPr>
        <w:pStyle w:val="FirstParagraph"/>
      </w:pPr>
      <w:r>
        <w:t xml:space="preserve">In summary, the role of a Medical Researcher in United States Chicago is both challenging and transformative. By leveraging the city’s unique resources and addressing its health inequities, these professionals contribute to global medical advancements while ensuring their work reflects the needs of local communities. This Undergraduate Thesis underscores the importance of supporting Medical Researchers through ethical frameworks, interdisciplinary collaboration, and equitable access to research opportunities.</w:t>
      </w:r>
    </w:p>
    <w:bookmarkEnd w:id="29"/>
    <w:bookmarkStart w:id="30" w:name="references"/>
    <w:p>
      <w:pPr>
        <w:pStyle w:val="Heading2"/>
      </w:pPr>
      <w:r>
        <w:t xml:space="preserve">References</w:t>
      </w:r>
    </w:p>
    <w:p>
      <w:pPr>
        <w:numPr>
          <w:ilvl w:val="0"/>
          <w:numId w:val="1001"/>
        </w:numPr>
        <w:pStyle w:val="Compact"/>
      </w:pPr>
      <w:r>
        <w:t xml:space="preserve">American Medical Association. (2023). *Burnout Among Urban Medical Professionals*. Chicago: AMA Publications.</w:t>
      </w:r>
    </w:p>
    <w:p>
      <w:pPr>
        <w:numPr>
          <w:ilvl w:val="0"/>
          <w:numId w:val="1001"/>
        </w:numPr>
        <w:pStyle w:val="Compact"/>
      </w:pPr>
      <w:r>
        <w:t xml:space="preserve">Feinberg School of Medicine. (2023). *Annual Research Report: Innovations in Autoimmune Disease Treatment*.</w:t>
      </w:r>
    </w:p>
    <w:p>
      <w:pPr>
        <w:numPr>
          <w:ilvl w:val="0"/>
          <w:numId w:val="1001"/>
        </w:numPr>
        <w:pStyle w:val="Compact"/>
      </w:pPr>
      <w:r>
        <w:t xml:space="preserve">Cook County Health Department. (2023). *HIV/AIDS Prevention and Outreach Programs in Chicago*.</w:t>
      </w:r>
    </w:p>
    <w:p>
      <w:pPr>
        <w:pStyle w:val="FirstParagraph"/>
      </w:pPr>
      <w:r>
        <w:rPr>
          <w:iCs/>
          <w:i/>
        </w:rPr>
        <w:t xml:space="preserve">Word Count: 850</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Medical Researcher in the United States Chicago</dc:title>
  <dc:creator/>
  <dc:language>en</dc:language>
  <cp:keywords/>
  <dcterms:created xsi:type="dcterms:W3CDTF">2026-07-24T08:54:54Z</dcterms:created>
  <dcterms:modified xsi:type="dcterms:W3CDTF">2026-07-24T08:54:54Z</dcterms:modified>
</cp:coreProperties>
</file>

<file path=docProps/custom.xml><?xml version="1.0" encoding="utf-8"?>
<Properties xmlns="http://schemas.openxmlformats.org/officeDocument/2006/custom-properties" xmlns:vt="http://schemas.openxmlformats.org/officeDocument/2006/docPropsVTypes"/>
</file>