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21da0eb80d28cdbccb01057a550b079c0fbfc14"/>
    <w:p>
      <w:pPr>
        <w:pStyle w:val="Heading1"/>
      </w:pPr>
      <w:r>
        <w:t xml:space="preserve">Undergraduate Thesis: The Role of an Undergraduate Student in Preparing for a Career as a Medical Researcher in the United States Houston</w:t>
      </w:r>
    </w:p>
    <w:bookmarkStart w:id="20" w:name="abstract"/>
    <w:p>
      <w:pPr>
        <w:pStyle w:val="Heading2"/>
      </w:pPr>
      <w:r>
        <w:t xml:space="preserve">Abstract</w:t>
      </w:r>
    </w:p>
    <w:p>
      <w:pPr>
        <w:pStyle w:val="FirstParagraph"/>
      </w:pPr>
      <w:r>
        <w:t xml:space="preserve">This undergraduate thesis explores the unique opportunities and challenges faced by students in the United States Houston who aspire to become medical researchers. Focusing on the dynamic research landscape of Houston, this document highlights how an undergraduate education can serve as a foundational step toward a career in medical research. Key themes include leveraging local institutions, engaging with interdisciplinary collaborations, and understanding the ethical and technological advancements shaping modern medical science.</w:t>
      </w:r>
    </w:p>
    <w:bookmarkEnd w:id="20"/>
    <w:bookmarkStart w:id="21" w:name="introduction"/>
    <w:p>
      <w:pPr>
        <w:pStyle w:val="Heading2"/>
      </w:pPr>
      <w:r>
        <w:t xml:space="preserve">Introduction</w:t>
      </w:r>
    </w:p>
    <w:p>
      <w:pPr>
        <w:pStyle w:val="FirstParagraph"/>
      </w:pPr>
      <w:r>
        <w:t xml:space="preserve">Houston, Texas, stands as a global hub for medical innovation due to its concentration of world-renowned institutions such as the MD Anderson Cancer Center, Baylor College of Medicine, and the Texas Medical Center. For undergraduate students in Houston aiming to become medical researchers, this environment offers unparalleled access to resources, mentorship opportunities, and cutting-edge research facilities. This thesis examines how students can strategically utilize their undergraduate years to align with the goals of becoming a medical researcher in this competitive field.</w:t>
      </w:r>
    </w:p>
    <w:bookmarkEnd w:id="21"/>
    <w:bookmarkStart w:id="22" w:name="X52eadc6e8b8fe7348628a75c3f050f3043294a9"/>
    <w:p>
      <w:pPr>
        <w:pStyle w:val="Heading2"/>
      </w:pPr>
      <w:r>
        <w:t xml:space="preserve">Context of Medical Research in the United States Houston</w:t>
      </w:r>
    </w:p>
    <w:p>
      <w:pPr>
        <w:pStyle w:val="FirstParagraph"/>
      </w:pPr>
      <w:r>
        <w:t xml:space="preserve">The United States Houston is a leader in biomedical research, with over 500 healthcare and research organizations clustered within the Texas Medical Center—the largest medical complex worldwide. This concentration fosters collaboration between academia, industry, and clinical practice, creating an ecosystem ideal for aspiring medical researchers. Students in Houston benefit from proximity to national funding bodies like the National Institutes of Health (NIH) and access to research networks that prioritize innovation in areas such as cancer biology, infectious diseases, and regenerative medicine.</w:t>
      </w:r>
    </w:p>
    <w:bookmarkEnd w:id="22"/>
    <w:bookmarkStart w:id="23" w:name="undergraduate-education-as-a-foundation"/>
    <w:p>
      <w:pPr>
        <w:pStyle w:val="Heading2"/>
      </w:pPr>
      <w:r>
        <w:t xml:space="preserve">Undergraduate Education as a Foundation</w:t>
      </w:r>
    </w:p>
    <w:p>
      <w:pPr>
        <w:pStyle w:val="FirstParagraph"/>
      </w:pPr>
      <w:r>
        <w:t xml:space="preserve">An undergraduate degree in the natural sciences, public health, or bioengineering provides the theoretical and technical groundwork necessary for a career in medical research. In Houston, students can tailor their coursework to focus on interdisciplinary topics such as genomics, data analytics in healthcare, or biotechnology. Programs at institutions like Rice University and the University of Houston emphasize hands-on learning through laboratory work and partnerships with local medical centers.</w:t>
      </w:r>
    </w:p>
    <w:bookmarkEnd w:id="23"/>
    <w:bookmarkStart w:id="24" w:name="opportunities-for-engagement"/>
    <w:p>
      <w:pPr>
        <w:pStyle w:val="Heading2"/>
      </w:pPr>
      <w:r>
        <w:t xml:space="preserve">Opportunities for Engagement</w:t>
      </w:r>
    </w:p>
    <w:p>
      <w:pPr>
        <w:pStyle w:val="FirstParagraph"/>
      </w:pPr>
      <w:r>
        <w:t xml:space="preserve">Houston’s research community actively engages undergraduate students through internships, research assistant roles, and collaborative projects. For example, the MD Anderson Cancer Center offers programs like the "Undergraduate Research Internship," which allows students to contribute to ongoing studies while gaining mentorship from leading scientists. Similarly, Baylor College of Medicine provides opportunities for undergraduates to participate in clinical research and community-based health initiatives.</w:t>
      </w:r>
    </w:p>
    <w:bookmarkEnd w:id="24"/>
    <w:bookmarkStart w:id="25" w:name="challenges-and-strategies-for-success"/>
    <w:p>
      <w:pPr>
        <w:pStyle w:val="Heading2"/>
      </w:pPr>
      <w:r>
        <w:t xml:space="preserve">Challenges and Strategies for Success</w:t>
      </w:r>
    </w:p>
    <w:p>
      <w:pPr>
        <w:pStyle w:val="FirstParagraph"/>
      </w:pPr>
      <w:r>
        <w:t xml:space="preserve">Becoming a medical researcher in the United States Houston requires navigating competitive admission processes, securing research funding, and maintaining a balance between academic rigor and professional development. Undergraduate students can overcome these challenges by building relationships with faculty advisors, attending conferences such as the Society for Neuroscience annual meeting, and pursuing certifications in research methodologies or bioethics.</w:t>
      </w:r>
    </w:p>
    <w:bookmarkEnd w:id="25"/>
    <w:bookmarkStart w:id="26" w:name="X2866252c323a76fc205f6385195a35f4691bbce"/>
    <w:p>
      <w:pPr>
        <w:pStyle w:val="Heading2"/>
      </w:pPr>
      <w:r>
        <w:t xml:space="preserve">Ethical Considerations in Medical Research</w:t>
      </w:r>
    </w:p>
    <w:p>
      <w:pPr>
        <w:pStyle w:val="FirstParagraph"/>
      </w:pPr>
      <w:r>
        <w:t xml:space="preserve">The ethical framework guiding medical research is critical to ensuring patient safety and scientific integrity. In Houston, students are encouraged to engage with discussions on topics such as informed consent, data privacy, and the societal implications of breakthroughs like CRISPR gene editing. Courses at institutions like Texas Southern University emphasize these principles through case studies and community outreach programs.</w:t>
      </w:r>
    </w:p>
    <w:bookmarkEnd w:id="26"/>
    <w:bookmarkStart w:id="27" w:name="Xb2675c96988a7369896c625bee110c5c4f1f584"/>
    <w:p>
      <w:pPr>
        <w:pStyle w:val="Heading2"/>
      </w:pPr>
      <w:r>
        <w:t xml:space="preserve">Technological Advancements and Future Directions</w:t>
      </w:r>
    </w:p>
    <w:p>
      <w:pPr>
        <w:pStyle w:val="FirstParagraph"/>
      </w:pPr>
      <w:r>
        <w:t xml:space="preserve">Houston’s research landscape is shaped by rapid technological advancements, including AI-driven drug discovery, telemedicine innovations, and personalized medicine. Undergraduate students can prepare for this future by developing skills in data science, machine learning, or biomedical engineering. Collaborations between Houston’s tech sector and medical institutions further expand opportunities for interdisciplinary work.</w:t>
      </w:r>
    </w:p>
    <w:bookmarkEnd w:id="27"/>
    <w:bookmarkStart w:id="28" w:name="conclusion"/>
    <w:p>
      <w:pPr>
        <w:pStyle w:val="Heading2"/>
      </w:pPr>
      <w:r>
        <w:t xml:space="preserve">Conclusion</w:t>
      </w:r>
    </w:p>
    <w:p>
      <w:pPr>
        <w:pStyle w:val="FirstParagraph"/>
      </w:pPr>
      <w:r>
        <w:t xml:space="preserve">In conclusion, the United States Houston offers a unique and fertile ground for undergraduate students who aspire to become medical researchers. By leveraging local resources, engaging with ethical debates, and mastering emerging technologies, students can lay the groundwork for impactful careers in medical science. This thesis underscores the importance of strategic planning during undergraduate studies to align with Houston’s vibrant research ecosystem and contribute meaningfully to global health advancements.</w:t>
      </w:r>
    </w:p>
    <w:bookmarkEnd w:id="28"/>
    <w:bookmarkStart w:id="29" w:name="references"/>
    <w:p>
      <w:pPr>
        <w:pStyle w:val="Heading2"/>
      </w:pPr>
      <w:r>
        <w:t xml:space="preserve">References</w:t>
      </w:r>
    </w:p>
    <w:p>
      <w:pPr>
        <w:numPr>
          <w:ilvl w:val="0"/>
          <w:numId w:val="1001"/>
        </w:numPr>
        <w:pStyle w:val="Compact"/>
      </w:pPr>
      <w:r>
        <w:t xml:space="preserve">MD Anderson Cancer Center. (n.d.). Undergraduate Research Internship Programs. Retrieved from [https://www.mdanderson.org](https://www.mdanderson.org)</w:t>
      </w:r>
    </w:p>
    <w:p>
      <w:pPr>
        <w:numPr>
          <w:ilvl w:val="0"/>
          <w:numId w:val="1001"/>
        </w:numPr>
        <w:pStyle w:val="Compact"/>
      </w:pPr>
      <w:r>
        <w:t xml:space="preserve">Baylor College of Medicine. (n.d.). Student Research Opportunities. Retrieved from [https://www.bcm.edu](https://www.bcm.edu)</w:t>
      </w:r>
    </w:p>
    <w:p>
      <w:pPr>
        <w:numPr>
          <w:ilvl w:val="0"/>
          <w:numId w:val="1001"/>
        </w:numPr>
        <w:pStyle w:val="Compact"/>
      </w:pPr>
      <w:r>
        <w:t xml:space="preserve">Texas Medical Center. (2023). About the Texas Medical Center. Retrieved from [https://www.tmc.org](https://www.tmc.org)</w:t>
      </w:r>
    </w:p>
    <w:p>
      <w:pPr>
        <w:pStyle w:val="FirstParagraph"/>
      </w:pPr>
      <w:r>
        <w:rPr>
          <w:iCs/>
          <w:i/>
        </w:rPr>
        <w:t xml:space="preserve">Author: [Your Name]</w:t>
      </w:r>
    </w:p>
    <w:p>
      <w:pPr>
        <w:pStyle w:val="BodyText"/>
      </w:pPr>
      <w:r>
        <w:rPr>
          <w:iCs/>
          <w:i/>
        </w:rPr>
        <w:t xml:space="preserve">Department: [Your Department]</w:t>
      </w:r>
    </w:p>
    <w:p>
      <w:pPr>
        <w:pStyle w:val="BodyText"/>
      </w:pPr>
      <w:r>
        <w:rPr>
          <w:iCs/>
          <w:i/>
        </w:rPr>
        <w:t xml:space="preserve">Institution: [Your University in Houston, Texas]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Path to Becoming a Medical Researcher in the United States Houston</dc:title>
  <dc:creator/>
  <dc:language>en</dc:language>
  <cp:keywords/>
  <dcterms:created xsi:type="dcterms:W3CDTF">2026-07-24T05:23:10Z</dcterms:created>
  <dcterms:modified xsi:type="dcterms:W3CDTF">2026-07-24T05:23:10Z</dcterms:modified>
</cp:coreProperties>
</file>

<file path=docProps/custom.xml><?xml version="1.0" encoding="utf-8"?>
<Properties xmlns="http://schemas.openxmlformats.org/officeDocument/2006/custom-properties" xmlns:vt="http://schemas.openxmlformats.org/officeDocument/2006/docPropsVTypes"/>
</file>