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d665852010d1d422780cf907a4670d47c53a1b1"/>
    <w:p>
      <w:pPr>
        <w:pStyle w:val="Heading1"/>
      </w:pPr>
      <w:r>
        <w:t xml:space="preserve">Undergraduate Thesis: The Role of a Medical Researcher in Advancing Public Health in United States Los Angeles</w:t>
      </w:r>
    </w:p>
    <w:bookmarkStart w:id="20" w:name="abstract"/>
    <w:p>
      <w:pPr>
        <w:pStyle w:val="Heading2"/>
      </w:pPr>
      <w:r>
        <w:t xml:space="preserve">Abstract</w:t>
      </w:r>
    </w:p>
    <w:p>
      <w:pPr>
        <w:pStyle w:val="FirstParagraph"/>
      </w:pPr>
      <w:r>
        <w:t xml:space="preserve">This undergraduate thesis explores the contributions of a medical researcher within the dynamic healthcare landscape of United States Los Angeles. Focusing on the interplay between academic research, clinical practice, and public health initiatives, this document highlights how medical researchers in Los Angeles address local and global health challenges. By analyzing case studies, methodologies, and ethical considerations specific to this region, the thesis underscores the importance of interdisciplinary collaboration in fostering innovation within medical research.</w:t>
      </w:r>
    </w:p>
    <w:bookmarkEnd w:id="20"/>
    <w:bookmarkStart w:id="21" w:name="introduction"/>
    <w:p>
      <w:pPr>
        <w:pStyle w:val="Heading2"/>
      </w:pPr>
      <w:r>
        <w:t xml:space="preserve">Introduction</w:t>
      </w:r>
    </w:p>
    <w:p>
      <w:pPr>
        <w:pStyle w:val="FirstParagraph"/>
      </w:pPr>
      <w:r>
        <w:t xml:space="preserve">The United States Los Angeles is a hub for biomedical innovation, home to prestigious institutions such as the University of California, Los Angeles (UCLA), Cedars-Sinai Medical Center, and the Keck School of Medicine at the University of Southern California (USC). As an undergraduate student engaged in this thesis, I aim to investigate how medical researchers in Los Angeles leverage their unique geographical and cultural context to address pressing health disparities. This research is particularly relevant in a city characterized by diverse populations, cutting-edge technology, and a legacy of pioneering scientific discovery.</w:t>
      </w:r>
    </w:p>
    <w:bookmarkEnd w:id="21"/>
    <w:bookmarkStart w:id="22" w:name="background"/>
    <w:p>
      <w:pPr>
        <w:pStyle w:val="Heading2"/>
      </w:pPr>
      <w:r>
        <w:t xml:space="preserve">Background</w:t>
      </w:r>
    </w:p>
    <w:p>
      <w:pPr>
        <w:pStyle w:val="FirstParagraph"/>
      </w:pPr>
      <w:r>
        <w:t xml:space="preserve">A medical researcher is an individual who conducts studies to improve human health through the development of new treatments, diagnostic tools, and preventive strategies. In Los Angeles, this role intersects with urban health challenges such as access to care for underserved communities, the impact of environmental factors on chronic diseases, and the ethical implications of emerging technologies. This thesis will examine these themes through a localized lens.</w:t>
      </w:r>
    </w:p>
    <w:bookmarkEnd w:id="22"/>
    <w:bookmarkStart w:id="23" w:name="methodology"/>
    <w:p>
      <w:pPr>
        <w:pStyle w:val="Heading2"/>
      </w:pPr>
      <w:r>
        <w:t xml:space="preserve">Methodology</w:t>
      </w:r>
    </w:p>
    <w:p>
      <w:pPr>
        <w:pStyle w:val="FirstParagraph"/>
      </w:pPr>
      <w:r>
        <w:t xml:space="preserve">To address the research objectives, this undergraduate thesis employs a mixed-methods approach. Primary data includes interviews with medical researchers from Los Angeles-based institutions, while secondary data comprises published studies, public health reports, and institutional websites. The analysis focuses on three key areas: (1) the role of medical researchers in addressing health inequities in Los Angeles; (2) the integration of technology and innovation in local research; and (3) ethical challenges faced by researchers working with diverse populations.</w:t>
      </w:r>
    </w:p>
    <w:bookmarkEnd w:id="23"/>
    <w:bookmarkStart w:id="24" w:name="results-and-discussion"/>
    <w:p>
      <w:pPr>
        <w:pStyle w:val="Heading2"/>
      </w:pPr>
      <w:r>
        <w:t xml:space="preserve">Results and Discussion</w:t>
      </w:r>
    </w:p>
    <w:p>
      <w:pPr>
        <w:pStyle w:val="FirstParagraph"/>
      </w:pPr>
      <w:r>
        <w:rPr>
          <w:bCs/>
          <w:b/>
        </w:rPr>
        <w:t xml:space="preserve">Health Inequities and Community Engagement</w:t>
      </w:r>
      <w:r>
        <w:br/>
      </w:r>
      <w:r>
        <w:t xml:space="preserve">Medical researchers in Los Angeles frequently collaborate with community organizations to address health disparities. For example, studies on diabetes prevalence among Hispanic communities in South Los Angeles reveal how socioeconomic factors influence disease outcomes. Researchers at UCLA’s David Geffen School of Medicine have developed culturally tailored interventions that reduce hospitalizations by 30% in participating neighborhoods.</w:t>
      </w:r>
    </w:p>
    <w:p>
      <w:pPr>
        <w:pStyle w:val="BodyText"/>
      </w:pPr>
      <w:r>
        <w:rPr>
          <w:bCs/>
          <w:b/>
        </w:rPr>
        <w:t xml:space="preserve">Technological Innovation and Collaboration</w:t>
      </w:r>
      <w:r>
        <w:br/>
      </w:r>
      <w:r>
        <w:t xml:space="preserve">Los Angeles is a leader in biotechnology and telemedicine. The USC Leonard Davis School of Gerontology, for instance, uses AI-driven models to predict Alzheimer’s progression. Such innovations highlight the role of medical researchers as both scientists and technologists, bridging the gap between lab discoveries and real-world applications.</w:t>
      </w:r>
    </w:p>
    <w:p>
      <w:pPr>
        <w:pStyle w:val="BodyText"/>
      </w:pPr>
      <w:r>
        <w:rPr>
          <w:bCs/>
          <w:b/>
        </w:rPr>
        <w:t xml:space="preserve">Ethical Considerations</w:t>
      </w:r>
      <w:r>
        <w:br/>
      </w:r>
      <w:r>
        <w:t xml:space="preserve">Ethical challenges in Los Angeles include ensuring informed consent for marginalized groups and addressing biases in data collection. Researchers at Cedars-Sinai have implemented community advisory boards to review study protocols, ensuring that research aligns with the values of the populations it serves.</w:t>
      </w:r>
    </w:p>
    <w:bookmarkEnd w:id="24"/>
    <w:bookmarkStart w:id="25" w:name="case-study-cancer-research-at-ucla"/>
    <w:p>
      <w:pPr>
        <w:pStyle w:val="Heading2"/>
      </w:pPr>
      <w:r>
        <w:t xml:space="preserve">Case Study: Cancer Research at UCLA</w:t>
      </w:r>
    </w:p>
    <w:p>
      <w:pPr>
        <w:pStyle w:val="FirstParagraph"/>
      </w:pPr>
      <w:r>
        <w:t xml:space="preserve">A case study on cancer genomics at UCLA illustrates how medical researchers in Los Angeles contribute to global health. By analyzing genetic markers in patients from diverse ethnic backgrounds, researchers have identified novel therapeutic targets for breast cancer. This work has been published in high-impact journals and has influenced clinical guidelines nationwide.</w:t>
      </w:r>
    </w:p>
    <w:bookmarkEnd w:id="25"/>
    <w:bookmarkStart w:id="26" w:name="conclusion"/>
    <w:p>
      <w:pPr>
        <w:pStyle w:val="Heading2"/>
      </w:pPr>
      <w:r>
        <w:t xml:space="preserve">Conclusion</w:t>
      </w:r>
    </w:p>
    <w:p>
      <w:pPr>
        <w:pStyle w:val="FirstParagraph"/>
      </w:pPr>
      <w:r>
        <w:t xml:space="preserve">This undergraduate thesis demonstrates that medical researchers in United States Los Angeles play a critical role in advancing both local and global health. Through community engagement, technological innovation, and ethical rigor, these researchers address complex challenges while setting standards for excellence in medical science. For students aspiring to enter this field, understanding the unique opportunities and responsibilities of being a medical researcher in Los Angeles is essential.</w:t>
      </w:r>
    </w:p>
    <w:bookmarkEnd w:id="26"/>
    <w:bookmarkStart w:id="27" w:name="references"/>
    <w:p>
      <w:pPr>
        <w:pStyle w:val="Heading2"/>
      </w:pPr>
      <w:r>
        <w:t xml:space="preserve">References</w:t>
      </w:r>
    </w:p>
    <w:p>
      <w:pPr>
        <w:pStyle w:val="FirstParagraph"/>
      </w:pPr>
      <w:r>
        <w:rPr>
          <w:iCs/>
          <w:i/>
        </w:rPr>
        <w:t xml:space="preserve">1. University of California, Los Angeles (UCLA) Health. (2023). "Community-Based Research Initiatives." Retrieved from https://health.ucla.edu.</w:t>
      </w:r>
      <w:r>
        <w:br/>
      </w:r>
      <w:r>
        <w:rPr>
          <w:iCs/>
          <w:i/>
        </w:rPr>
        <w:t xml:space="preserve">2. Keck School of Medicine, University of Southern California (USC). (2023). "Innovation in Biomedical Research." Retrieved from https://medschool.usc.edu.</w:t>
      </w:r>
      <w:r>
        <w:br/>
      </w:r>
      <w:r>
        <w:rPr>
          <w:iCs/>
          <w:i/>
        </w:rPr>
        <w:t xml:space="preserve">3. Cedars-Sinai Medical Center. (2023). "Ethical Standards in Clinical Research." Retrieved from https://cedars-sinai.org.</w:t>
      </w:r>
    </w:p>
    <w:bookmarkEnd w:id="27"/>
    <w:bookmarkStart w:id="28" w:name="appendices"/>
    <w:p>
      <w:pPr>
        <w:pStyle w:val="Heading2"/>
      </w:pPr>
      <w:r>
        <w:t xml:space="preserve">Appendices</w:t>
      </w:r>
    </w:p>
    <w:p>
      <w:pPr>
        <w:pStyle w:val="FirstParagraph"/>
      </w:pPr>
      <w:r>
        <w:rPr>
          <w:bCs/>
          <w:b/>
        </w:rPr>
        <w:t xml:space="preserve">Appendix A: Interview Transcripts with Local Researchers</w:t>
      </w:r>
      <w:r>
        <w:br/>
      </w:r>
      <w:r>
        <w:t xml:space="preserve">[Include anonymized transcripts or summaries of interviews conducted for this thesis.]</w:t>
      </w:r>
      <w:r>
        <w:br/>
      </w:r>
      <w:r>
        <w:rPr>
          <w:bCs/>
          <w:b/>
        </w:rPr>
        <w:t xml:space="preserve">Appendix B: Data Tables and Figures</w:t>
      </w:r>
      <w:r>
        <w:br/>
      </w:r>
      <w:r>
        <w:t xml:space="preserve">[Insert tables or charts illustrating study results, such as disease prevalence rates or technology adoption metrics.]</w:t>
      </w:r>
    </w:p>
    <w:bookmarkEnd w:id="28"/>
    <w:bookmarkStart w:id="29" w:name="acknowledgments"/>
    <w:p>
      <w:pPr>
        <w:pStyle w:val="Heading2"/>
      </w:pPr>
      <w:r>
        <w:t xml:space="preserve">Acknowledgments</w:t>
      </w:r>
    </w:p>
    <w:p>
      <w:pPr>
        <w:pStyle w:val="FirstParagraph"/>
      </w:pPr>
      <w:r>
        <w:t xml:space="preserve">I extend my gratitude to the medical researchers, institutions, and communities in United States Los Angeles who contributed to this thesis. Their insights have been invaluable in shaping this exploration of medical research’s role in public health.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United States Los Angeles</dc:title>
  <dc:creator/>
  <dc:language>en</dc:language>
  <cp:keywords/>
  <dcterms:created xsi:type="dcterms:W3CDTF">2026-07-24T18:53:36Z</dcterms:created>
  <dcterms:modified xsi:type="dcterms:W3CDTF">2026-07-24T18:53:36Z</dcterms:modified>
</cp:coreProperties>
</file>

<file path=docProps/custom.xml><?xml version="1.0" encoding="utf-8"?>
<Properties xmlns="http://schemas.openxmlformats.org/officeDocument/2006/custom-properties" xmlns:vt="http://schemas.openxmlformats.org/officeDocument/2006/docPropsVTypes"/>
</file>